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Științe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Licenţă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Administrație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46EA9545" w:rsidR="0062362C" w:rsidRPr="00A34140" w:rsidRDefault="00A17EA3" w:rsidP="006611B6">
            <w:pPr>
              <w:rPr>
                <w:sz w:val="20"/>
                <w:szCs w:val="20"/>
                <w:lang w:val="ro-RO"/>
              </w:rPr>
            </w:pPr>
            <w:r w:rsidRPr="00A17EA3">
              <w:rPr>
                <w:sz w:val="20"/>
                <w:szCs w:val="20"/>
                <w:lang w:val="ro-RO"/>
              </w:rPr>
              <w:t xml:space="preserve">Drept civil. Contracte și </w:t>
            </w:r>
            <w:proofErr w:type="spellStart"/>
            <w:r w:rsidRPr="00A17EA3">
              <w:rPr>
                <w:sz w:val="20"/>
                <w:szCs w:val="20"/>
                <w:lang w:val="ro-RO"/>
              </w:rPr>
              <w:t>obligaţii</w:t>
            </w:r>
            <w:proofErr w:type="spellEnd"/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6E16F580" w:rsidR="0062362C" w:rsidRPr="00A34140" w:rsidRDefault="00A17EA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01D528AA" w:rsidR="0062362C" w:rsidRPr="00A34140" w:rsidRDefault="00A17EA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6985AA4B" w:rsidR="0062362C" w:rsidRPr="00A34140" w:rsidRDefault="00A17EA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</w:t>
            </w:r>
          </w:p>
        </w:tc>
      </w:tr>
      <w:tr w:rsidR="00A34140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6638D7F3" w:rsidR="0062362C" w:rsidRPr="00A34140" w:rsidRDefault="00A17EA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DC</w:t>
            </w:r>
          </w:p>
        </w:tc>
      </w:tr>
      <w:tr w:rsidR="0062362C" w:rsidRPr="00A17EA3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sz w:val="20"/>
                <w:szCs w:val="20"/>
                <w:lang w:val="ro-RO"/>
              </w:rPr>
              <w:t>DOb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 - obligatorie (impusă), </w:t>
            </w:r>
            <w:proofErr w:type="spellStart"/>
            <w:r w:rsidRPr="00A34140">
              <w:rPr>
                <w:sz w:val="20"/>
                <w:szCs w:val="20"/>
                <w:lang w:val="ro-RO"/>
              </w:rPr>
              <w:t>DOp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A34140">
              <w:rPr>
                <w:sz w:val="20"/>
                <w:szCs w:val="20"/>
                <w:lang w:val="ro-RO"/>
              </w:rPr>
              <w:t>DFc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- facultativă </w:t>
            </w:r>
          </w:p>
        </w:tc>
        <w:tc>
          <w:tcPr>
            <w:tcW w:w="375" w:type="pct"/>
          </w:tcPr>
          <w:p w14:paraId="1B3999EE" w14:textId="028A0CB5" w:rsidR="0062362C" w:rsidRPr="00A34140" w:rsidRDefault="00A17EA3" w:rsidP="006611B6">
            <w:p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DOb</w:t>
            </w:r>
            <w:proofErr w:type="spellEnd"/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2269D3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2269D3" w:rsidRDefault="0062362C" w:rsidP="006611B6">
            <w:pPr>
              <w:rPr>
                <w:sz w:val="20"/>
                <w:szCs w:val="20"/>
                <w:lang w:val="ro-RO"/>
              </w:rPr>
            </w:pPr>
            <w:r w:rsidRPr="002269D3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2269D3">
              <w:rPr>
                <w:sz w:val="20"/>
                <w:szCs w:val="20"/>
                <w:lang w:val="ro-RO"/>
              </w:rPr>
              <w:t>activități</w:t>
            </w:r>
            <w:r w:rsidRPr="002269D3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2269D3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21FDD25C" w:rsidR="0062362C" w:rsidRPr="002269D3" w:rsidRDefault="00A17EA3" w:rsidP="006611B6">
            <w:pPr>
              <w:rPr>
                <w:sz w:val="20"/>
                <w:szCs w:val="20"/>
                <w:lang w:val="ro-RO"/>
              </w:rPr>
            </w:pPr>
            <w:r w:rsidRPr="002269D3"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493" w:type="pct"/>
          </w:tcPr>
          <w:p w14:paraId="2AB1F9ED" w14:textId="77777777" w:rsidR="0062362C" w:rsidRPr="002269D3" w:rsidRDefault="0062362C" w:rsidP="006611B6">
            <w:pPr>
              <w:rPr>
                <w:sz w:val="20"/>
                <w:szCs w:val="20"/>
                <w:lang w:val="ro-RO"/>
              </w:rPr>
            </w:pPr>
            <w:r w:rsidRPr="002269D3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051629FD" w:rsidR="0062362C" w:rsidRPr="002269D3" w:rsidRDefault="00A17EA3" w:rsidP="006611B6">
            <w:pPr>
              <w:rPr>
                <w:sz w:val="20"/>
                <w:szCs w:val="20"/>
                <w:lang w:val="ro-RO"/>
              </w:rPr>
            </w:pPr>
            <w:r w:rsidRPr="002269D3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645" w:type="pct"/>
          </w:tcPr>
          <w:p w14:paraId="57875C5F" w14:textId="77777777" w:rsidR="0062362C" w:rsidRPr="002269D3" w:rsidRDefault="0062362C" w:rsidP="006611B6">
            <w:pPr>
              <w:rPr>
                <w:sz w:val="20"/>
                <w:szCs w:val="20"/>
                <w:lang w:val="ro-RO"/>
              </w:rPr>
            </w:pPr>
            <w:r w:rsidRPr="002269D3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71E253D8" w:rsidR="0062362C" w:rsidRPr="002269D3" w:rsidRDefault="00A17EA3" w:rsidP="006611B6">
            <w:pPr>
              <w:rPr>
                <w:sz w:val="20"/>
                <w:szCs w:val="20"/>
                <w:lang w:val="ro-RO"/>
              </w:rPr>
            </w:pPr>
            <w:r w:rsidRPr="002269D3">
              <w:rPr>
                <w:sz w:val="20"/>
                <w:szCs w:val="20"/>
                <w:lang w:val="ro-RO"/>
              </w:rPr>
              <w:t>10</w:t>
            </w:r>
          </w:p>
        </w:tc>
        <w:tc>
          <w:tcPr>
            <w:tcW w:w="422" w:type="pct"/>
          </w:tcPr>
          <w:p w14:paraId="481D4933" w14:textId="77777777" w:rsidR="0062362C" w:rsidRPr="002269D3" w:rsidRDefault="0062362C" w:rsidP="006611B6">
            <w:pPr>
              <w:rPr>
                <w:sz w:val="20"/>
                <w:szCs w:val="20"/>
                <w:lang w:val="ro-RO"/>
              </w:rPr>
            </w:pPr>
            <w:r w:rsidRPr="002269D3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77777777" w:rsidR="0062362C" w:rsidRPr="002269D3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334119FE" w14:textId="77777777" w:rsidR="0062362C" w:rsidRPr="002269D3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2269D3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2269D3" w:rsidRDefault="0062362C" w:rsidP="006611B6">
            <w:pPr>
              <w:rPr>
                <w:sz w:val="20"/>
                <w:szCs w:val="20"/>
                <w:lang w:val="ro-RO"/>
              </w:rPr>
            </w:pPr>
            <w:r w:rsidRPr="002269D3">
              <w:rPr>
                <w:sz w:val="20"/>
                <w:szCs w:val="20"/>
                <w:lang w:val="ro-RO"/>
              </w:rPr>
              <w:t xml:space="preserve">II </w:t>
            </w:r>
            <w:r w:rsidR="00744C31" w:rsidRPr="002269D3">
              <w:rPr>
                <w:sz w:val="20"/>
                <w:szCs w:val="20"/>
                <w:lang w:val="ro-RO"/>
              </w:rPr>
              <w:t>Distribuția</w:t>
            </w:r>
            <w:r w:rsidRPr="002269D3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464586A0" w:rsidR="0062362C" w:rsidRPr="002269D3" w:rsidRDefault="00A17EA3" w:rsidP="002269D3">
            <w:pPr>
              <w:jc w:val="center"/>
              <w:rPr>
                <w:sz w:val="20"/>
                <w:szCs w:val="20"/>
                <w:lang w:val="ro-RO"/>
              </w:rPr>
            </w:pPr>
            <w:r w:rsidRPr="002269D3">
              <w:rPr>
                <w:sz w:val="20"/>
                <w:szCs w:val="20"/>
                <w:lang w:val="ro-RO"/>
              </w:rPr>
              <w:t>8</w:t>
            </w:r>
            <w:r w:rsidR="002269D3" w:rsidRPr="002269D3">
              <w:rPr>
                <w:sz w:val="20"/>
                <w:szCs w:val="20"/>
                <w:lang w:val="ro-RO"/>
              </w:rPr>
              <w:t>4</w:t>
            </w:r>
            <w:r w:rsidRPr="002269D3">
              <w:rPr>
                <w:sz w:val="20"/>
                <w:szCs w:val="20"/>
                <w:lang w:val="ro-RO"/>
              </w:rPr>
              <w:t xml:space="preserve"> </w:t>
            </w:r>
            <w:r w:rsidR="0062362C" w:rsidRPr="002269D3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2269D3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2269D3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2269D3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0943883E" w:rsidR="0062362C" w:rsidRPr="002269D3" w:rsidRDefault="00A17EA3" w:rsidP="006611B6">
            <w:pPr>
              <w:rPr>
                <w:sz w:val="20"/>
                <w:szCs w:val="20"/>
                <w:lang w:val="ro-RO"/>
              </w:rPr>
            </w:pPr>
            <w:r w:rsidRPr="002269D3">
              <w:rPr>
                <w:sz w:val="20"/>
                <w:szCs w:val="20"/>
                <w:lang w:val="ro-RO"/>
              </w:rPr>
              <w:t>14</w:t>
            </w:r>
          </w:p>
        </w:tc>
      </w:tr>
      <w:tr w:rsidR="00A34140" w:rsidRPr="002269D3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2269D3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2269D3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71E6FD82" w:rsidR="000B78C8" w:rsidRPr="002269D3" w:rsidRDefault="00A17EA3" w:rsidP="002269D3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2269D3">
              <w:rPr>
                <w:bCs/>
                <w:sz w:val="18"/>
                <w:szCs w:val="18"/>
                <w:lang w:val="ro-RO"/>
              </w:rPr>
              <w:t>3</w:t>
            </w:r>
            <w:r w:rsidR="002269D3" w:rsidRPr="002269D3">
              <w:rPr>
                <w:bCs/>
                <w:sz w:val="18"/>
                <w:szCs w:val="18"/>
                <w:lang w:val="ro-RO"/>
              </w:rPr>
              <w:t>7</w:t>
            </w:r>
          </w:p>
        </w:tc>
      </w:tr>
      <w:tr w:rsidR="00A34140" w:rsidRPr="002269D3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2269D3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2269D3">
              <w:rPr>
                <w:sz w:val="18"/>
                <w:szCs w:val="18"/>
                <w:lang w:val="ro-RO"/>
              </w:rPr>
              <w:t xml:space="preserve">II c) Pregătire teme, laboratoare, referate, portofolii </w:t>
            </w:r>
            <w:proofErr w:type="spellStart"/>
            <w:r w:rsidRPr="002269D3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2269D3">
              <w:rPr>
                <w:sz w:val="18"/>
                <w:szCs w:val="18"/>
                <w:lang w:val="ro-RO"/>
              </w:rPr>
              <w:t xml:space="preserve"> eseuri</w:t>
            </w:r>
          </w:p>
        </w:tc>
        <w:tc>
          <w:tcPr>
            <w:tcW w:w="524" w:type="pct"/>
            <w:vAlign w:val="center"/>
          </w:tcPr>
          <w:p w14:paraId="18AD08E8" w14:textId="793433D6" w:rsidR="000B78C8" w:rsidRPr="002269D3" w:rsidRDefault="002269D3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2269D3">
              <w:rPr>
                <w:bCs/>
                <w:sz w:val="18"/>
                <w:szCs w:val="18"/>
                <w:lang w:val="ro-RO"/>
              </w:rPr>
              <w:t>30</w:t>
            </w:r>
          </w:p>
        </w:tc>
      </w:tr>
      <w:tr w:rsidR="00A34140" w:rsidRPr="002269D3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2269D3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2269D3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605495C2" w:rsidR="00422F16" w:rsidRPr="002269D3" w:rsidRDefault="002269D3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2269D3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2269D3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2269D3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2269D3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2269D3" w:rsidRDefault="00054DE8" w:rsidP="00054DE8">
            <w:pPr>
              <w:jc w:val="center"/>
              <w:rPr>
                <w:sz w:val="20"/>
                <w:szCs w:val="20"/>
                <w:lang w:val="ro-RO"/>
              </w:rPr>
            </w:pPr>
            <w:r w:rsidRPr="002269D3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2269D3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2269D3" w:rsidRDefault="0062362C" w:rsidP="006611B6">
            <w:pPr>
              <w:rPr>
                <w:sz w:val="20"/>
                <w:szCs w:val="20"/>
                <w:lang w:val="ro-RO"/>
              </w:rPr>
            </w:pPr>
            <w:r w:rsidRPr="002269D3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2269D3">
              <w:rPr>
                <w:sz w:val="20"/>
                <w:szCs w:val="20"/>
                <w:lang w:val="ro-RO"/>
              </w:rPr>
              <w:t>activități</w:t>
            </w:r>
            <w:r w:rsidRPr="002269D3">
              <w:rPr>
                <w:sz w:val="20"/>
                <w:szCs w:val="20"/>
                <w:lang w:val="ro-RO"/>
              </w:rPr>
              <w:t xml:space="preserve"> (</w:t>
            </w:r>
            <w:r w:rsidR="003F7E94" w:rsidRPr="002269D3">
              <w:rPr>
                <w:sz w:val="20"/>
                <w:szCs w:val="20"/>
                <w:lang w:val="ro-RO"/>
              </w:rPr>
              <w:t>precizați</w:t>
            </w:r>
            <w:r w:rsidRPr="002269D3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2269D3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2269D3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17EA3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2269D3" w:rsidRDefault="0062362C" w:rsidP="006611B6">
            <w:pPr>
              <w:rPr>
                <w:sz w:val="20"/>
                <w:szCs w:val="20"/>
                <w:lang w:val="ro-RO"/>
              </w:rPr>
            </w:pPr>
            <w:r w:rsidRPr="002269D3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2269D3">
              <w:rPr>
                <w:sz w:val="20"/>
                <w:szCs w:val="20"/>
                <w:lang w:val="ro-RO"/>
              </w:rPr>
              <w:t>+</w:t>
            </w:r>
            <w:r w:rsidRPr="002269D3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32B7B60E" w:rsidR="0062362C" w:rsidRPr="00A34140" w:rsidRDefault="00A17EA3" w:rsidP="006611B6">
            <w:pPr>
              <w:rPr>
                <w:sz w:val="20"/>
                <w:szCs w:val="20"/>
                <w:lang w:val="ro-RO"/>
              </w:rPr>
            </w:pPr>
            <w:r w:rsidRPr="002269D3">
              <w:rPr>
                <w:sz w:val="20"/>
                <w:szCs w:val="20"/>
                <w:lang w:val="ro-RO"/>
              </w:rPr>
              <w:t>100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621800C7" w:rsidR="0062362C" w:rsidRPr="00A34140" w:rsidRDefault="00A17EA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A34140" w:rsidRPr="004D53D9" w14:paraId="4606C771" w14:textId="77777777" w:rsidTr="006611B6">
        <w:tc>
          <w:tcPr>
            <w:tcW w:w="783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7CAACB65" w14:textId="77777777" w:rsidR="0062362C" w:rsidRDefault="0000676C" w:rsidP="00A17EA3">
            <w:pPr>
              <w:rPr>
                <w:sz w:val="20"/>
                <w:szCs w:val="20"/>
                <w:lang w:val="ro-RO"/>
              </w:rPr>
            </w:pPr>
            <w:r w:rsidRPr="0000676C">
              <w:rPr>
                <w:sz w:val="20"/>
                <w:szCs w:val="20"/>
                <w:lang w:val="ro-RO"/>
              </w:rPr>
              <w:t>CP7. Analizează legislația;</w:t>
            </w:r>
          </w:p>
          <w:p w14:paraId="7F99B020" w14:textId="164581FF" w:rsidR="0000676C" w:rsidRPr="00A34140" w:rsidRDefault="0000676C" w:rsidP="00A17EA3">
            <w:pPr>
              <w:rPr>
                <w:sz w:val="20"/>
                <w:szCs w:val="20"/>
                <w:lang w:val="ro-RO"/>
              </w:rPr>
            </w:pPr>
            <w:r w:rsidRPr="0000676C">
              <w:rPr>
                <w:sz w:val="20"/>
                <w:szCs w:val="20"/>
                <w:lang w:val="ro-RO"/>
              </w:rPr>
              <w:t>CP16. Este la curent cu reglementările;</w:t>
            </w:r>
          </w:p>
        </w:tc>
      </w:tr>
      <w:tr w:rsidR="0062362C" w:rsidRPr="004D53D9" w14:paraId="1289E9F4" w14:textId="77777777" w:rsidTr="006611B6">
        <w:tc>
          <w:tcPr>
            <w:tcW w:w="783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485F54AD" w14:textId="77777777" w:rsidR="00B846DA" w:rsidRPr="00B846DA" w:rsidRDefault="00B846DA" w:rsidP="00B846DA">
            <w:pPr>
              <w:rPr>
                <w:sz w:val="20"/>
                <w:szCs w:val="20"/>
                <w:lang w:val="ro-RO"/>
              </w:rPr>
            </w:pPr>
            <w:r w:rsidRPr="00B846DA">
              <w:rPr>
                <w:sz w:val="20"/>
                <w:szCs w:val="20"/>
                <w:lang w:val="ro-RO"/>
              </w:rPr>
              <w:t>CT1. Respectă angajamente;</w:t>
            </w:r>
          </w:p>
          <w:p w14:paraId="559D671F" w14:textId="0C40516F" w:rsidR="0000676C" w:rsidRPr="00A34140" w:rsidRDefault="00B846DA" w:rsidP="00B846DA">
            <w:pPr>
              <w:rPr>
                <w:sz w:val="20"/>
                <w:szCs w:val="20"/>
                <w:lang w:val="ro-RO"/>
              </w:rPr>
            </w:pPr>
            <w:r w:rsidRPr="00B846DA">
              <w:rPr>
                <w:sz w:val="20"/>
                <w:szCs w:val="20"/>
                <w:lang w:val="ro-RO"/>
              </w:rPr>
              <w:t>CT3. Organizează informații, obiecte și resurse.</w:t>
            </w: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35"/>
        <w:gridCol w:w="2787"/>
        <w:gridCol w:w="2799"/>
      </w:tblGrid>
      <w:tr w:rsidR="00A34140" w:rsidRPr="00A34140" w14:paraId="75D44142" w14:textId="77777777" w:rsidTr="00D175E9">
        <w:tc>
          <w:tcPr>
            <w:tcW w:w="3435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87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99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A34140" w:rsidRPr="00A34140" w14:paraId="31A4C42F" w14:textId="77777777" w:rsidTr="00D175E9">
        <w:tc>
          <w:tcPr>
            <w:tcW w:w="3435" w:type="dxa"/>
          </w:tcPr>
          <w:p w14:paraId="6AD88479" w14:textId="19D5D320" w:rsidR="0062362C" w:rsidRPr="0000676C" w:rsidRDefault="00B846DA" w:rsidP="0000676C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8B6777">
              <w:rPr>
                <w:sz w:val="18"/>
                <w:szCs w:val="18"/>
              </w:rPr>
              <w:t xml:space="preserve">C2- </w:t>
            </w:r>
            <w:proofErr w:type="spellStart"/>
            <w:r w:rsidRPr="008B6777">
              <w:rPr>
                <w:sz w:val="18"/>
                <w:szCs w:val="18"/>
              </w:rPr>
              <w:t>descrie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etapele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procesului</w:t>
            </w:r>
            <w:proofErr w:type="spellEnd"/>
            <w:r w:rsidRPr="008B6777">
              <w:rPr>
                <w:sz w:val="18"/>
                <w:szCs w:val="18"/>
              </w:rPr>
              <w:t xml:space="preserve"> de </w:t>
            </w:r>
            <w:proofErr w:type="spellStart"/>
            <w:r w:rsidRPr="008B6777">
              <w:rPr>
                <w:sz w:val="18"/>
                <w:szCs w:val="18"/>
              </w:rPr>
              <w:t>elaborare</w:t>
            </w:r>
            <w:proofErr w:type="spellEnd"/>
            <w:r w:rsidRPr="008B6777">
              <w:rPr>
                <w:sz w:val="18"/>
                <w:szCs w:val="18"/>
              </w:rPr>
              <w:t xml:space="preserve">, </w:t>
            </w:r>
            <w:proofErr w:type="spellStart"/>
            <w:r w:rsidRPr="008B6777">
              <w:rPr>
                <w:sz w:val="18"/>
                <w:szCs w:val="18"/>
              </w:rPr>
              <w:t>adoptare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și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implementare</w:t>
            </w:r>
            <w:proofErr w:type="spellEnd"/>
            <w:r w:rsidRPr="008B6777">
              <w:rPr>
                <w:sz w:val="18"/>
                <w:szCs w:val="18"/>
              </w:rPr>
              <w:t xml:space="preserve"> a</w:t>
            </w:r>
            <w:r w:rsidRPr="008B6777">
              <w:rPr>
                <w:sz w:val="18"/>
                <w:szCs w:val="18"/>
              </w:rPr>
              <w:br/>
            </w:r>
            <w:proofErr w:type="spellStart"/>
            <w:r w:rsidRPr="008B6777">
              <w:rPr>
                <w:sz w:val="18"/>
                <w:szCs w:val="18"/>
              </w:rPr>
              <w:t>actelor</w:t>
            </w:r>
            <w:proofErr w:type="spellEnd"/>
            <w:r w:rsidRPr="008B6777">
              <w:rPr>
                <w:sz w:val="18"/>
                <w:szCs w:val="18"/>
              </w:rPr>
              <w:t xml:space="preserve"> normative </w:t>
            </w:r>
            <w:proofErr w:type="spellStart"/>
            <w:r w:rsidRPr="008B6777">
              <w:rPr>
                <w:sz w:val="18"/>
                <w:szCs w:val="18"/>
              </w:rPr>
              <w:t>și</w:t>
            </w:r>
            <w:proofErr w:type="spellEnd"/>
            <w:r w:rsidRPr="008B6777">
              <w:rPr>
                <w:sz w:val="18"/>
                <w:szCs w:val="18"/>
              </w:rPr>
              <w:t xml:space="preserve"> administrative</w:t>
            </w:r>
          </w:p>
        </w:tc>
        <w:tc>
          <w:tcPr>
            <w:tcW w:w="2787" w:type="dxa"/>
          </w:tcPr>
          <w:p w14:paraId="6FACA792" w14:textId="77777777" w:rsidR="00B846DA" w:rsidRPr="008B6777" w:rsidRDefault="00B846DA" w:rsidP="00B846DA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677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C2 - analizează și interpretează dispozițiile legale relevante pentru formularea propunerilor normative și administrative.</w:t>
            </w:r>
          </w:p>
          <w:p w14:paraId="4DA5923C" w14:textId="77777777" w:rsidR="00B846DA" w:rsidRPr="008B6777" w:rsidRDefault="00B846DA" w:rsidP="00B846DA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677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C2 - elaborează documente oficiale (note de fundamentare, proiecte de acte normative) conforme cu cerințele legale.</w:t>
            </w:r>
          </w:p>
          <w:p w14:paraId="63E7EDEC" w14:textId="77777777" w:rsidR="00B846DA" w:rsidRPr="008B6777" w:rsidRDefault="00B846DA" w:rsidP="00B846DA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677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C2 - redactează clar și precis propuneri legislative, utilizând terminologia juridică adecvată.</w:t>
            </w:r>
          </w:p>
          <w:p w14:paraId="0F5F0DC5" w14:textId="539F66AD" w:rsidR="0062362C" w:rsidRPr="0000676C" w:rsidRDefault="00B846DA" w:rsidP="00B846DA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8B6777">
              <w:rPr>
                <w:sz w:val="18"/>
                <w:szCs w:val="18"/>
              </w:rPr>
              <w:t xml:space="preserve">C2 - </w:t>
            </w:r>
            <w:proofErr w:type="spellStart"/>
            <w:r w:rsidRPr="008B6777">
              <w:rPr>
                <w:sz w:val="18"/>
                <w:szCs w:val="18"/>
              </w:rPr>
              <w:t>adaptează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strategiile</w:t>
            </w:r>
            <w:proofErr w:type="spellEnd"/>
            <w:r w:rsidRPr="008B6777">
              <w:rPr>
                <w:sz w:val="18"/>
                <w:szCs w:val="18"/>
              </w:rPr>
              <w:t xml:space="preserve"> de </w:t>
            </w:r>
            <w:proofErr w:type="spellStart"/>
            <w:r w:rsidRPr="008B6777">
              <w:rPr>
                <w:sz w:val="18"/>
                <w:szCs w:val="18"/>
              </w:rPr>
              <w:t>redactare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gramStart"/>
            <w:r w:rsidRPr="008B6777">
              <w:rPr>
                <w:sz w:val="18"/>
                <w:szCs w:val="18"/>
              </w:rPr>
              <w:t>a</w:t>
            </w:r>
            <w:proofErr w:type="gram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actelor</w:t>
            </w:r>
            <w:proofErr w:type="spellEnd"/>
            <w:r w:rsidRPr="008B6777">
              <w:rPr>
                <w:sz w:val="18"/>
                <w:szCs w:val="18"/>
              </w:rPr>
              <w:t xml:space="preserve"> normative la </w:t>
            </w:r>
            <w:proofErr w:type="spellStart"/>
            <w:r w:rsidRPr="008B6777">
              <w:rPr>
                <w:sz w:val="18"/>
                <w:szCs w:val="18"/>
              </w:rPr>
              <w:lastRenderedPageBreak/>
              <w:t>specificul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problemelor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instituționale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și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sociale</w:t>
            </w:r>
            <w:proofErr w:type="spellEnd"/>
            <w:r w:rsidRPr="008B6777">
              <w:rPr>
                <w:sz w:val="18"/>
                <w:szCs w:val="18"/>
              </w:rPr>
              <w:t>.</w:t>
            </w:r>
          </w:p>
        </w:tc>
        <w:tc>
          <w:tcPr>
            <w:tcW w:w="2799" w:type="dxa"/>
          </w:tcPr>
          <w:p w14:paraId="7A72CD16" w14:textId="77777777" w:rsidR="00B846DA" w:rsidRPr="008B6777" w:rsidRDefault="00B846DA" w:rsidP="00B846DA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677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C2 - activează cu responsabilitate pentru a asigura corectitudinea și conformitatea juridică a documentelor elaborate.</w:t>
            </w:r>
          </w:p>
          <w:p w14:paraId="2132B5D6" w14:textId="77777777" w:rsidR="00B846DA" w:rsidRPr="008B6777" w:rsidRDefault="00B846DA" w:rsidP="00B846DA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677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C2 - colaborează eficient cu experți juridici și alte părți interesate pentru a asigura validitatea propunerilor.</w:t>
            </w:r>
          </w:p>
          <w:p w14:paraId="4CA00320" w14:textId="31769B80" w:rsidR="0062362C" w:rsidRPr="0000676C" w:rsidRDefault="00B846DA" w:rsidP="00B846DA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8B6777">
              <w:rPr>
                <w:sz w:val="18"/>
                <w:szCs w:val="18"/>
              </w:rPr>
              <w:t xml:space="preserve">C2 - </w:t>
            </w:r>
            <w:proofErr w:type="spellStart"/>
            <w:r w:rsidRPr="008B6777">
              <w:rPr>
                <w:sz w:val="18"/>
                <w:szCs w:val="18"/>
              </w:rPr>
              <w:t>manifestă</w:t>
            </w:r>
            <w:proofErr w:type="spellEnd"/>
            <w:r w:rsidRPr="008B6777">
              <w:rPr>
                <w:sz w:val="18"/>
                <w:szCs w:val="18"/>
              </w:rPr>
              <w:t xml:space="preserve"> un </w:t>
            </w:r>
            <w:proofErr w:type="spellStart"/>
            <w:r w:rsidRPr="008B6777">
              <w:rPr>
                <w:sz w:val="18"/>
                <w:szCs w:val="18"/>
              </w:rPr>
              <w:t>comportament</w:t>
            </w:r>
            <w:proofErr w:type="spellEnd"/>
            <w:r w:rsidRPr="008B6777">
              <w:rPr>
                <w:sz w:val="18"/>
                <w:szCs w:val="18"/>
              </w:rPr>
              <w:t xml:space="preserve"> etic </w:t>
            </w:r>
            <w:proofErr w:type="spellStart"/>
            <w:r w:rsidRPr="008B6777">
              <w:rPr>
                <w:sz w:val="18"/>
                <w:szCs w:val="18"/>
              </w:rPr>
              <w:t>și</w:t>
            </w:r>
            <w:proofErr w:type="spellEnd"/>
            <w:r w:rsidRPr="008B6777">
              <w:rPr>
                <w:sz w:val="18"/>
                <w:szCs w:val="18"/>
              </w:rPr>
              <w:t xml:space="preserve"> transparent </w:t>
            </w:r>
            <w:proofErr w:type="spellStart"/>
            <w:r w:rsidRPr="008B6777">
              <w:rPr>
                <w:sz w:val="18"/>
                <w:szCs w:val="18"/>
              </w:rPr>
              <w:t>în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procesele</w:t>
            </w:r>
            <w:proofErr w:type="spellEnd"/>
            <w:r w:rsidRPr="008B6777">
              <w:rPr>
                <w:sz w:val="18"/>
                <w:szCs w:val="18"/>
              </w:rPr>
              <w:t xml:space="preserve"> de </w:t>
            </w:r>
            <w:proofErr w:type="spellStart"/>
            <w:r w:rsidRPr="008B6777">
              <w:rPr>
                <w:sz w:val="18"/>
                <w:szCs w:val="18"/>
              </w:rPr>
              <w:t>luare</w:t>
            </w:r>
            <w:proofErr w:type="spellEnd"/>
            <w:r w:rsidRPr="008B6777">
              <w:rPr>
                <w:sz w:val="18"/>
                <w:szCs w:val="18"/>
              </w:rPr>
              <w:t xml:space="preserve"> a </w:t>
            </w:r>
            <w:proofErr w:type="spellStart"/>
            <w:r w:rsidRPr="008B6777">
              <w:rPr>
                <w:sz w:val="18"/>
                <w:szCs w:val="18"/>
              </w:rPr>
              <w:t>deciziilor</w:t>
            </w:r>
            <w:proofErr w:type="spellEnd"/>
            <w:r w:rsidRPr="008B6777">
              <w:rPr>
                <w:sz w:val="18"/>
                <w:szCs w:val="18"/>
              </w:rPr>
              <w:t xml:space="preserve"> administrative </w:t>
            </w:r>
            <w:proofErr w:type="spellStart"/>
            <w:r w:rsidRPr="008B6777">
              <w:rPr>
                <w:sz w:val="18"/>
                <w:szCs w:val="18"/>
              </w:rPr>
              <w:t>și</w:t>
            </w:r>
            <w:proofErr w:type="spellEnd"/>
            <w:r w:rsidRPr="008B6777">
              <w:rPr>
                <w:sz w:val="18"/>
                <w:szCs w:val="18"/>
              </w:rPr>
              <w:t xml:space="preserve"> legislative.</w:t>
            </w:r>
          </w:p>
        </w:tc>
      </w:tr>
    </w:tbl>
    <w:p w14:paraId="19070596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4D53D9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CBCB3DC" w14:textId="37E6A042" w:rsidR="0062362C" w:rsidRPr="00A34140" w:rsidRDefault="00B846DA" w:rsidP="00D175E9">
            <w:pPr>
              <w:rPr>
                <w:sz w:val="20"/>
                <w:szCs w:val="20"/>
                <w:lang w:val="ro-RO"/>
              </w:rPr>
            </w:pPr>
            <w:proofErr w:type="spellStart"/>
            <w:proofErr w:type="gramStart"/>
            <w:r w:rsidRPr="008B6777">
              <w:rPr>
                <w:sz w:val="18"/>
                <w:szCs w:val="18"/>
              </w:rPr>
              <w:t>Disciplina</w:t>
            </w:r>
            <w:proofErr w:type="spellEnd"/>
            <w:r w:rsidRPr="008B6777">
              <w:rPr>
                <w:sz w:val="18"/>
                <w:szCs w:val="18"/>
              </w:rPr>
              <w:t xml:space="preserve"> are ca </w:t>
            </w:r>
            <w:proofErr w:type="spellStart"/>
            <w:r w:rsidRPr="008B6777">
              <w:rPr>
                <w:sz w:val="18"/>
                <w:szCs w:val="18"/>
              </w:rPr>
              <w:t>obiectiv</w:t>
            </w:r>
            <w:proofErr w:type="spellEnd"/>
            <w:r w:rsidRPr="008B6777">
              <w:rPr>
                <w:sz w:val="18"/>
                <w:szCs w:val="18"/>
              </w:rPr>
              <w:t xml:space="preserve"> general </w:t>
            </w:r>
            <w:proofErr w:type="spellStart"/>
            <w:r w:rsidRPr="008B6777">
              <w:rPr>
                <w:sz w:val="18"/>
                <w:szCs w:val="18"/>
              </w:rPr>
              <w:t>formarea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unei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viziuni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unitare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asupra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instituțiilor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fundamentale</w:t>
            </w:r>
            <w:proofErr w:type="spellEnd"/>
            <w:r w:rsidRPr="008B6777">
              <w:rPr>
                <w:sz w:val="18"/>
                <w:szCs w:val="18"/>
              </w:rPr>
              <w:t xml:space="preserve"> ale </w:t>
            </w:r>
            <w:proofErr w:type="spellStart"/>
            <w:r w:rsidRPr="008B6777">
              <w:rPr>
                <w:sz w:val="18"/>
                <w:szCs w:val="18"/>
              </w:rPr>
              <w:t>dreptului</w:t>
            </w:r>
            <w:proofErr w:type="spellEnd"/>
            <w:r w:rsidRPr="008B6777">
              <w:rPr>
                <w:sz w:val="18"/>
                <w:szCs w:val="18"/>
              </w:rPr>
              <w:t xml:space="preserve"> civil </w:t>
            </w:r>
            <w:proofErr w:type="spellStart"/>
            <w:r w:rsidRPr="008B6777">
              <w:rPr>
                <w:sz w:val="18"/>
                <w:szCs w:val="18"/>
              </w:rPr>
              <w:t>referitoare</w:t>
            </w:r>
            <w:proofErr w:type="spellEnd"/>
            <w:r w:rsidRPr="008B6777">
              <w:rPr>
                <w:sz w:val="18"/>
                <w:szCs w:val="18"/>
              </w:rPr>
              <w:t xml:space="preserve"> la </w:t>
            </w:r>
            <w:proofErr w:type="spellStart"/>
            <w:r w:rsidRPr="008B6777">
              <w:rPr>
                <w:sz w:val="18"/>
                <w:szCs w:val="18"/>
              </w:rPr>
              <w:t>obligații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și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contracte</w:t>
            </w:r>
            <w:proofErr w:type="spellEnd"/>
            <w:r w:rsidRPr="008B6777">
              <w:rPr>
                <w:sz w:val="18"/>
                <w:szCs w:val="18"/>
              </w:rPr>
              <w:t xml:space="preserve">, </w:t>
            </w:r>
            <w:proofErr w:type="spellStart"/>
            <w:r w:rsidRPr="008B6777">
              <w:rPr>
                <w:sz w:val="18"/>
                <w:szCs w:val="18"/>
              </w:rPr>
              <w:t>prin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studierea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principiilor</w:t>
            </w:r>
            <w:proofErr w:type="spellEnd"/>
            <w:r w:rsidRPr="008B6777">
              <w:rPr>
                <w:sz w:val="18"/>
                <w:szCs w:val="18"/>
              </w:rPr>
              <w:t xml:space="preserve">, </w:t>
            </w:r>
            <w:proofErr w:type="spellStart"/>
            <w:r w:rsidRPr="008B6777">
              <w:rPr>
                <w:sz w:val="18"/>
                <w:szCs w:val="18"/>
              </w:rPr>
              <w:t>condițiilor</w:t>
            </w:r>
            <w:proofErr w:type="spellEnd"/>
            <w:r w:rsidRPr="008B6777">
              <w:rPr>
                <w:sz w:val="18"/>
                <w:szCs w:val="18"/>
              </w:rPr>
              <w:t xml:space="preserve"> de </w:t>
            </w:r>
            <w:proofErr w:type="spellStart"/>
            <w:r w:rsidRPr="008B6777">
              <w:rPr>
                <w:sz w:val="18"/>
                <w:szCs w:val="18"/>
              </w:rPr>
              <w:t>validitate</w:t>
            </w:r>
            <w:proofErr w:type="spellEnd"/>
            <w:r w:rsidRPr="008B6777">
              <w:rPr>
                <w:sz w:val="18"/>
                <w:szCs w:val="18"/>
              </w:rPr>
              <w:t xml:space="preserve">, </w:t>
            </w:r>
            <w:proofErr w:type="spellStart"/>
            <w:r w:rsidRPr="008B6777">
              <w:rPr>
                <w:sz w:val="18"/>
                <w:szCs w:val="18"/>
              </w:rPr>
              <w:t>efectelor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și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modurilor</w:t>
            </w:r>
            <w:proofErr w:type="spellEnd"/>
            <w:r w:rsidRPr="008B6777">
              <w:rPr>
                <w:sz w:val="18"/>
                <w:szCs w:val="18"/>
              </w:rPr>
              <w:t xml:space="preserve"> de </w:t>
            </w:r>
            <w:proofErr w:type="spellStart"/>
            <w:r w:rsidRPr="008B6777">
              <w:rPr>
                <w:sz w:val="18"/>
                <w:szCs w:val="18"/>
              </w:rPr>
              <w:t>executare</w:t>
            </w:r>
            <w:proofErr w:type="spellEnd"/>
            <w:r w:rsidRPr="008B6777">
              <w:rPr>
                <w:sz w:val="18"/>
                <w:szCs w:val="18"/>
              </w:rPr>
              <w:t xml:space="preserve"> ale </w:t>
            </w:r>
            <w:proofErr w:type="spellStart"/>
            <w:r w:rsidRPr="008B6777">
              <w:rPr>
                <w:sz w:val="18"/>
                <w:szCs w:val="18"/>
              </w:rPr>
              <w:t>obligațiilor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civile</w:t>
            </w:r>
            <w:proofErr w:type="spellEnd"/>
            <w:r w:rsidRPr="008B6777">
              <w:rPr>
                <w:sz w:val="18"/>
                <w:szCs w:val="18"/>
              </w:rPr>
              <w:t xml:space="preserve">, </w:t>
            </w:r>
            <w:proofErr w:type="spellStart"/>
            <w:r w:rsidRPr="008B6777">
              <w:rPr>
                <w:sz w:val="18"/>
                <w:szCs w:val="18"/>
              </w:rPr>
              <w:t>precum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și</w:t>
            </w:r>
            <w:proofErr w:type="spellEnd"/>
            <w:r w:rsidRPr="008B6777">
              <w:rPr>
                <w:sz w:val="18"/>
                <w:szCs w:val="18"/>
              </w:rPr>
              <w:t xml:space="preserve"> a </w:t>
            </w:r>
            <w:proofErr w:type="spellStart"/>
            <w:r w:rsidRPr="008B6777">
              <w:rPr>
                <w:sz w:val="18"/>
                <w:szCs w:val="18"/>
              </w:rPr>
              <w:t>principalelor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tipuri</w:t>
            </w:r>
            <w:proofErr w:type="spellEnd"/>
            <w:r w:rsidRPr="008B6777">
              <w:rPr>
                <w:sz w:val="18"/>
                <w:szCs w:val="18"/>
              </w:rPr>
              <w:t xml:space="preserve"> de </w:t>
            </w:r>
            <w:proofErr w:type="spellStart"/>
            <w:r w:rsidRPr="008B6777">
              <w:rPr>
                <w:sz w:val="18"/>
                <w:szCs w:val="18"/>
              </w:rPr>
              <w:t>contracte</w:t>
            </w:r>
            <w:proofErr w:type="spellEnd"/>
            <w:r w:rsidRPr="008B6777">
              <w:rPr>
                <w:sz w:val="18"/>
                <w:szCs w:val="18"/>
              </w:rPr>
              <w:t xml:space="preserve">, </w:t>
            </w:r>
            <w:proofErr w:type="spellStart"/>
            <w:r w:rsidRPr="008B6777">
              <w:rPr>
                <w:sz w:val="18"/>
                <w:szCs w:val="18"/>
              </w:rPr>
              <w:t>în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scopul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dezvoltării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capacității</w:t>
            </w:r>
            <w:proofErr w:type="spellEnd"/>
            <w:r w:rsidRPr="008B6777">
              <w:rPr>
                <w:sz w:val="18"/>
                <w:szCs w:val="18"/>
              </w:rPr>
              <w:t xml:space="preserve"> de </w:t>
            </w:r>
            <w:proofErr w:type="spellStart"/>
            <w:r w:rsidRPr="008B6777">
              <w:rPr>
                <w:sz w:val="18"/>
                <w:szCs w:val="18"/>
              </w:rPr>
              <w:t>interpretare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și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aplicare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corectă</w:t>
            </w:r>
            <w:proofErr w:type="spellEnd"/>
            <w:r w:rsidRPr="008B6777">
              <w:rPr>
                <w:sz w:val="18"/>
                <w:szCs w:val="18"/>
              </w:rPr>
              <w:t xml:space="preserve"> a </w:t>
            </w:r>
            <w:proofErr w:type="spellStart"/>
            <w:r w:rsidRPr="008B6777">
              <w:rPr>
                <w:sz w:val="18"/>
                <w:szCs w:val="18"/>
              </w:rPr>
              <w:t>normelor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juridice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în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practica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profesională</w:t>
            </w:r>
            <w:proofErr w:type="spellEnd"/>
            <w:r w:rsidRPr="008B6777">
              <w:rPr>
                <w:sz w:val="18"/>
                <w:szCs w:val="18"/>
              </w:rPr>
              <w:t>.</w:t>
            </w:r>
            <w:proofErr w:type="gramEnd"/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D175E9" w:rsidRPr="004D53D9" w14:paraId="2C9B1408" w14:textId="77777777" w:rsidTr="006611B6">
        <w:tc>
          <w:tcPr>
            <w:tcW w:w="2573" w:type="pct"/>
          </w:tcPr>
          <w:p w14:paraId="7C350CA8" w14:textId="77777777" w:rsidR="00D175E9" w:rsidRPr="00F264FC" w:rsidRDefault="00D175E9" w:rsidP="00D175E9">
            <w:pPr>
              <w:jc w:val="center"/>
              <w:rPr>
                <w:sz w:val="20"/>
                <w:szCs w:val="20"/>
              </w:rPr>
            </w:pPr>
            <w:r w:rsidRPr="00F264FC">
              <w:rPr>
                <w:sz w:val="20"/>
                <w:szCs w:val="20"/>
                <w:lang w:val="it-IT"/>
              </w:rPr>
              <w:t>UNITATEA DE ÎNVĂŢARE 1.</w:t>
            </w:r>
          </w:p>
          <w:p w14:paraId="14D6B3EB" w14:textId="77777777" w:rsidR="003029E6" w:rsidRPr="008B6777" w:rsidRDefault="003029E6" w:rsidP="003029E6">
            <w:pPr>
              <w:shd w:val="clear" w:color="auto" w:fill="FFFFFF"/>
              <w:ind w:left="57"/>
              <w:rPr>
                <w:sz w:val="18"/>
                <w:szCs w:val="18"/>
              </w:rPr>
            </w:pPr>
            <w:proofErr w:type="spellStart"/>
            <w:r w:rsidRPr="008B6777">
              <w:rPr>
                <w:b/>
                <w:sz w:val="18"/>
                <w:szCs w:val="18"/>
              </w:rPr>
              <w:t>Capitolul</w:t>
            </w:r>
            <w:proofErr w:type="spellEnd"/>
            <w:r w:rsidRPr="008B6777">
              <w:rPr>
                <w:b/>
                <w:sz w:val="18"/>
                <w:szCs w:val="18"/>
              </w:rPr>
              <w:t xml:space="preserve">. I </w:t>
            </w:r>
          </w:p>
          <w:p w14:paraId="0BC10A21" w14:textId="77777777" w:rsidR="003029E6" w:rsidRPr="008B6777" w:rsidRDefault="003029E6" w:rsidP="003029E6">
            <w:pPr>
              <w:ind w:left="57"/>
              <w:rPr>
                <w:sz w:val="18"/>
                <w:szCs w:val="18"/>
              </w:rPr>
            </w:pPr>
            <w:r w:rsidRPr="008B6777">
              <w:rPr>
                <w:sz w:val="18"/>
                <w:szCs w:val="18"/>
              </w:rPr>
              <w:t xml:space="preserve">Curs </w:t>
            </w:r>
            <w:proofErr w:type="spellStart"/>
            <w:r w:rsidRPr="008B6777">
              <w:rPr>
                <w:sz w:val="18"/>
                <w:szCs w:val="18"/>
              </w:rPr>
              <w:t>introductiv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</w:p>
          <w:p w14:paraId="07AE399B" w14:textId="77777777" w:rsidR="003029E6" w:rsidRPr="008B6777" w:rsidRDefault="003029E6" w:rsidP="003029E6">
            <w:pPr>
              <w:shd w:val="clear" w:color="auto" w:fill="FFFFFF"/>
              <w:ind w:left="57"/>
              <w:rPr>
                <w:sz w:val="18"/>
                <w:szCs w:val="18"/>
              </w:rPr>
            </w:pPr>
            <w:proofErr w:type="spellStart"/>
            <w:r w:rsidRPr="008B6777">
              <w:rPr>
                <w:sz w:val="18"/>
                <w:szCs w:val="18"/>
              </w:rPr>
              <w:t>Parcurgerea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prezentării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obiectivelor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disciplinei</w:t>
            </w:r>
            <w:proofErr w:type="spellEnd"/>
            <w:r w:rsidRPr="008B6777">
              <w:rPr>
                <w:sz w:val="18"/>
                <w:szCs w:val="18"/>
              </w:rPr>
              <w:t xml:space="preserve">, </w:t>
            </w:r>
            <w:proofErr w:type="spellStart"/>
            <w:r w:rsidRPr="008B6777">
              <w:rPr>
                <w:sz w:val="18"/>
                <w:szCs w:val="18"/>
              </w:rPr>
              <w:t>tematicii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disciplinei</w:t>
            </w:r>
            <w:proofErr w:type="spellEnd"/>
            <w:r w:rsidRPr="008B6777">
              <w:rPr>
                <w:sz w:val="18"/>
                <w:szCs w:val="18"/>
              </w:rPr>
              <w:t xml:space="preserve">, </w:t>
            </w:r>
            <w:proofErr w:type="spellStart"/>
            <w:r w:rsidRPr="008B6777">
              <w:rPr>
                <w:sz w:val="18"/>
                <w:szCs w:val="18"/>
              </w:rPr>
              <w:t>bibliografiei</w:t>
            </w:r>
            <w:proofErr w:type="spellEnd"/>
            <w:r w:rsidRPr="008B6777">
              <w:rPr>
                <w:sz w:val="18"/>
                <w:szCs w:val="18"/>
              </w:rPr>
              <w:t xml:space="preserve">, </w:t>
            </w:r>
            <w:proofErr w:type="spellStart"/>
            <w:r w:rsidRPr="008B6777">
              <w:rPr>
                <w:sz w:val="18"/>
                <w:szCs w:val="18"/>
              </w:rPr>
              <w:t>modului</w:t>
            </w:r>
            <w:proofErr w:type="spellEnd"/>
            <w:r w:rsidRPr="008B6777">
              <w:rPr>
                <w:sz w:val="18"/>
                <w:szCs w:val="18"/>
              </w:rPr>
              <w:t xml:space="preserve"> de </w:t>
            </w:r>
            <w:proofErr w:type="spellStart"/>
            <w:r w:rsidRPr="008B6777">
              <w:rPr>
                <w:sz w:val="18"/>
                <w:szCs w:val="18"/>
              </w:rPr>
              <w:t>evaluare</w:t>
            </w:r>
            <w:proofErr w:type="spellEnd"/>
            <w:r w:rsidRPr="008B6777">
              <w:rPr>
                <w:sz w:val="18"/>
                <w:szCs w:val="18"/>
              </w:rPr>
              <w:t xml:space="preserve"> a </w:t>
            </w:r>
            <w:proofErr w:type="spellStart"/>
            <w:r w:rsidRPr="008B6777">
              <w:rPr>
                <w:sz w:val="18"/>
                <w:szCs w:val="18"/>
              </w:rPr>
              <w:t>temelor</w:t>
            </w:r>
            <w:proofErr w:type="spellEnd"/>
            <w:r w:rsidRPr="008B6777">
              <w:rPr>
                <w:sz w:val="18"/>
                <w:szCs w:val="18"/>
              </w:rPr>
              <w:t xml:space="preserve"> de control </w:t>
            </w:r>
            <w:proofErr w:type="spellStart"/>
            <w:r w:rsidRPr="008B6777">
              <w:rPr>
                <w:sz w:val="18"/>
                <w:szCs w:val="18"/>
              </w:rPr>
              <w:t>și</w:t>
            </w:r>
            <w:proofErr w:type="spellEnd"/>
            <w:r w:rsidRPr="008B6777">
              <w:rPr>
                <w:sz w:val="18"/>
                <w:szCs w:val="18"/>
              </w:rPr>
              <w:t xml:space="preserve"> a </w:t>
            </w:r>
            <w:proofErr w:type="spellStart"/>
            <w:r w:rsidRPr="008B6777">
              <w:rPr>
                <w:sz w:val="18"/>
                <w:szCs w:val="18"/>
              </w:rPr>
              <w:t>celui</w:t>
            </w:r>
            <w:proofErr w:type="spellEnd"/>
            <w:r w:rsidRPr="008B6777">
              <w:rPr>
                <w:sz w:val="18"/>
                <w:szCs w:val="18"/>
              </w:rPr>
              <w:t xml:space="preserve"> de </w:t>
            </w:r>
            <w:proofErr w:type="spellStart"/>
            <w:r w:rsidRPr="008B6777">
              <w:rPr>
                <w:sz w:val="18"/>
                <w:szCs w:val="18"/>
              </w:rPr>
              <w:t>evaluare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finală</w:t>
            </w:r>
            <w:proofErr w:type="spellEnd"/>
            <w:r w:rsidRPr="008B6777">
              <w:rPr>
                <w:sz w:val="18"/>
                <w:szCs w:val="18"/>
              </w:rPr>
              <w:t xml:space="preserve">, </w:t>
            </w:r>
            <w:proofErr w:type="spellStart"/>
            <w:r w:rsidRPr="008B6777">
              <w:rPr>
                <w:sz w:val="18"/>
                <w:szCs w:val="18"/>
              </w:rPr>
              <w:t>precum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și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asigurarea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realizării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altor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clarificări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necesare</w:t>
            </w:r>
            <w:proofErr w:type="spellEnd"/>
          </w:p>
          <w:p w14:paraId="41E4A9D4" w14:textId="77777777" w:rsidR="003029E6" w:rsidRPr="008B6777" w:rsidRDefault="003029E6" w:rsidP="003029E6">
            <w:pPr>
              <w:shd w:val="clear" w:color="auto" w:fill="FFFFFF"/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Teoria generală a contractului civil</w:t>
            </w:r>
          </w:p>
          <w:p w14:paraId="7C53FE88" w14:textId="77777777" w:rsidR="003029E6" w:rsidRDefault="003029E6" w:rsidP="003029E6">
            <w:pPr>
              <w:shd w:val="clear" w:color="auto" w:fill="FFFFFF"/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 xml:space="preserve">I.1. Introducere în instituția </w:t>
            </w:r>
            <w:proofErr w:type="spellStart"/>
            <w:r w:rsidRPr="008B6777">
              <w:rPr>
                <w:sz w:val="18"/>
                <w:szCs w:val="18"/>
              </w:rPr>
              <w:t>juridică</w:t>
            </w:r>
            <w:proofErr w:type="spellEnd"/>
            <w:r w:rsidRPr="008B6777">
              <w:rPr>
                <w:sz w:val="18"/>
                <w:szCs w:val="18"/>
              </w:rPr>
              <w:t xml:space="preserve"> a </w:t>
            </w:r>
            <w:proofErr w:type="spellStart"/>
            <w:r w:rsidRPr="008B6777">
              <w:rPr>
                <w:sz w:val="18"/>
                <w:szCs w:val="18"/>
              </w:rPr>
              <w:t>contractului</w:t>
            </w:r>
            <w:proofErr w:type="spellEnd"/>
            <w:r w:rsidRPr="008B6777">
              <w:rPr>
                <w:sz w:val="18"/>
                <w:szCs w:val="18"/>
              </w:rPr>
              <w:t xml:space="preserve"> civil</w:t>
            </w:r>
            <w:r w:rsidRPr="008B6777">
              <w:rPr>
                <w:sz w:val="18"/>
                <w:szCs w:val="18"/>
                <w:lang w:val="pt-BR"/>
              </w:rPr>
              <w:t>-Teoria generală a contractelor, (prezentarea de ansamblu)</w:t>
            </w:r>
          </w:p>
          <w:p w14:paraId="20D00785" w14:textId="3D58A36A" w:rsidR="00D175E9" w:rsidRPr="00CB6607" w:rsidRDefault="003029E6" w:rsidP="003029E6">
            <w:pPr>
              <w:rPr>
                <w:sz w:val="20"/>
                <w:szCs w:val="20"/>
                <w:lang w:val="ro-RO"/>
              </w:rPr>
            </w:pPr>
            <w:r w:rsidRPr="008B6777">
              <w:rPr>
                <w:sz w:val="18"/>
                <w:szCs w:val="18"/>
              </w:rPr>
              <w:t xml:space="preserve">I.2. </w:t>
            </w:r>
            <w:proofErr w:type="spellStart"/>
            <w:r w:rsidRPr="008B6777">
              <w:rPr>
                <w:sz w:val="18"/>
                <w:szCs w:val="18"/>
              </w:rPr>
              <w:t>Noțiunea</w:t>
            </w:r>
            <w:proofErr w:type="spellEnd"/>
            <w:r w:rsidRPr="008B6777">
              <w:rPr>
                <w:sz w:val="18"/>
                <w:szCs w:val="18"/>
              </w:rPr>
              <w:t xml:space="preserve">, </w:t>
            </w:r>
            <w:proofErr w:type="spellStart"/>
            <w:r w:rsidRPr="008B6777">
              <w:rPr>
                <w:sz w:val="18"/>
                <w:szCs w:val="18"/>
              </w:rPr>
              <w:t>importanța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și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principiile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fundamentale</w:t>
            </w:r>
            <w:proofErr w:type="spellEnd"/>
            <w:r w:rsidRPr="008B6777">
              <w:rPr>
                <w:sz w:val="18"/>
                <w:szCs w:val="18"/>
              </w:rPr>
              <w:t xml:space="preserve"> ale </w:t>
            </w:r>
            <w:proofErr w:type="spellStart"/>
            <w:r w:rsidRPr="008B6777">
              <w:rPr>
                <w:sz w:val="18"/>
                <w:szCs w:val="18"/>
              </w:rPr>
              <w:t>contractului</w:t>
            </w:r>
            <w:proofErr w:type="spellEnd"/>
            <w:r w:rsidRPr="008B6777">
              <w:rPr>
                <w:sz w:val="18"/>
                <w:szCs w:val="18"/>
              </w:rPr>
              <w:t xml:space="preserve"> civil</w:t>
            </w:r>
          </w:p>
          <w:p w14:paraId="017D253E" w14:textId="77777777" w:rsidR="00D175E9" w:rsidRPr="00A34140" w:rsidRDefault="00D175E9" w:rsidP="00D175E9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390A6F73" w14:textId="67BD485D" w:rsidR="00D175E9" w:rsidRPr="00A34140" w:rsidRDefault="00D175E9" w:rsidP="00D175E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2</w:t>
            </w:r>
          </w:p>
        </w:tc>
        <w:tc>
          <w:tcPr>
            <w:tcW w:w="1009" w:type="pct"/>
          </w:tcPr>
          <w:p w14:paraId="638E09D3" w14:textId="77777777" w:rsidR="00D175E9" w:rsidRPr="00BD5799" w:rsidRDefault="00D175E9" w:rsidP="00D175E9">
            <w:pPr>
              <w:ind w:hanging="2"/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Suport curs în tehnologie ID</w:t>
            </w:r>
          </w:p>
          <w:p w14:paraId="606263E5" w14:textId="5B1BCF06" w:rsidR="00D175E9" w:rsidRPr="00A34140" w:rsidRDefault="00D175E9" w:rsidP="00D175E9">
            <w:pPr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 xml:space="preserve">Conversații e-mail  (platformă- Google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classroom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google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meet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 etc.)</w:t>
            </w:r>
          </w:p>
        </w:tc>
        <w:tc>
          <w:tcPr>
            <w:tcW w:w="1012" w:type="pct"/>
          </w:tcPr>
          <w:p w14:paraId="399F3AAF" w14:textId="54E1FE2F" w:rsidR="00D175E9" w:rsidRPr="00A34140" w:rsidRDefault="00D175E9" w:rsidP="00D175E9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 xml:space="preserve">Toate informațiile prezentate în curs urmează un demers logic, însușirea acestor informații fiind facile prin parcurgerea item-urilor de atenționare de </w:t>
            </w:r>
            <w:r>
              <w:rPr>
                <w:sz w:val="20"/>
                <w:szCs w:val="20"/>
                <w:lang w:val="ro-RO"/>
              </w:rPr>
              <w:t>sintetizare, de fundamentare, de evaluare și autoevaluare.</w:t>
            </w:r>
          </w:p>
        </w:tc>
      </w:tr>
      <w:tr w:rsidR="00D175E9" w:rsidRPr="004D53D9" w14:paraId="53D6CDD8" w14:textId="77777777" w:rsidTr="006611B6">
        <w:tc>
          <w:tcPr>
            <w:tcW w:w="2573" w:type="pct"/>
          </w:tcPr>
          <w:p w14:paraId="7CE12537" w14:textId="77777777" w:rsidR="00D175E9" w:rsidRPr="00F264FC" w:rsidRDefault="00D175E9" w:rsidP="00D175E9">
            <w:pPr>
              <w:jc w:val="center"/>
              <w:rPr>
                <w:sz w:val="20"/>
                <w:szCs w:val="20"/>
                <w:lang w:val="pt-BR"/>
              </w:rPr>
            </w:pPr>
            <w:r w:rsidRPr="00F264FC">
              <w:rPr>
                <w:sz w:val="20"/>
                <w:szCs w:val="20"/>
                <w:lang w:val="pt-BR"/>
              </w:rPr>
              <w:t>UNITATEA DE ÎNVĂŢARE 2.</w:t>
            </w:r>
          </w:p>
          <w:p w14:paraId="4F4D3FA4" w14:textId="77777777" w:rsidR="003029E6" w:rsidRPr="003029E6" w:rsidRDefault="003029E6" w:rsidP="003029E6">
            <w:pPr>
              <w:rPr>
                <w:sz w:val="20"/>
                <w:szCs w:val="20"/>
                <w:lang w:val="it-IT"/>
              </w:rPr>
            </w:pPr>
            <w:r w:rsidRPr="003029E6">
              <w:rPr>
                <w:sz w:val="20"/>
                <w:szCs w:val="20"/>
                <w:lang w:val="it-IT"/>
              </w:rPr>
              <w:t>Teoria generală a contractului</w:t>
            </w:r>
          </w:p>
          <w:p w14:paraId="618F530A" w14:textId="77777777" w:rsidR="003029E6" w:rsidRPr="003029E6" w:rsidRDefault="003029E6" w:rsidP="003029E6">
            <w:pPr>
              <w:rPr>
                <w:sz w:val="20"/>
                <w:szCs w:val="20"/>
                <w:lang w:val="it-IT"/>
              </w:rPr>
            </w:pPr>
            <w:r w:rsidRPr="003029E6">
              <w:rPr>
                <w:sz w:val="20"/>
                <w:szCs w:val="20"/>
                <w:lang w:val="it-IT"/>
              </w:rPr>
              <w:t>II.1.Clasificarea obligațiilor</w:t>
            </w:r>
          </w:p>
          <w:p w14:paraId="52718604" w14:textId="77777777" w:rsidR="003029E6" w:rsidRPr="003029E6" w:rsidRDefault="003029E6" w:rsidP="003029E6">
            <w:pPr>
              <w:rPr>
                <w:sz w:val="20"/>
                <w:szCs w:val="20"/>
                <w:lang w:val="it-IT"/>
              </w:rPr>
            </w:pPr>
            <w:r w:rsidRPr="003029E6">
              <w:rPr>
                <w:sz w:val="20"/>
                <w:szCs w:val="20"/>
                <w:lang w:val="it-IT"/>
              </w:rPr>
              <w:t>II.2. Definiție, clasificarea contractelor</w:t>
            </w:r>
          </w:p>
          <w:p w14:paraId="682F2A0E" w14:textId="77777777" w:rsidR="003029E6" w:rsidRPr="003029E6" w:rsidRDefault="003029E6" w:rsidP="003029E6">
            <w:pPr>
              <w:rPr>
                <w:sz w:val="20"/>
                <w:szCs w:val="20"/>
                <w:lang w:val="it-IT"/>
              </w:rPr>
            </w:pPr>
            <w:r w:rsidRPr="003029E6">
              <w:rPr>
                <w:sz w:val="20"/>
                <w:szCs w:val="20"/>
                <w:lang w:val="it-IT"/>
              </w:rPr>
              <w:t>II.3.Condițiile de validitate ale contractului</w:t>
            </w:r>
          </w:p>
          <w:p w14:paraId="746D5CC9" w14:textId="77777777" w:rsidR="003029E6" w:rsidRPr="003029E6" w:rsidRDefault="003029E6" w:rsidP="003029E6">
            <w:pPr>
              <w:rPr>
                <w:sz w:val="20"/>
                <w:szCs w:val="20"/>
                <w:lang w:val="pt-BR"/>
              </w:rPr>
            </w:pPr>
            <w:r w:rsidRPr="003029E6">
              <w:rPr>
                <w:sz w:val="20"/>
                <w:szCs w:val="20"/>
                <w:lang w:val="pt-BR"/>
              </w:rPr>
              <w:t>II.4. Răspunderea contractuală</w:t>
            </w:r>
          </w:p>
          <w:p w14:paraId="545C432F" w14:textId="228D74F8" w:rsidR="00D175E9" w:rsidRPr="00A34140" w:rsidRDefault="003029E6" w:rsidP="003029E6">
            <w:pPr>
              <w:ind w:left="162"/>
              <w:rPr>
                <w:sz w:val="20"/>
                <w:szCs w:val="20"/>
                <w:lang w:val="ro-RO"/>
              </w:rPr>
            </w:pPr>
            <w:r w:rsidRPr="003029E6">
              <w:rPr>
                <w:sz w:val="20"/>
                <w:szCs w:val="20"/>
                <w:lang w:val="pt-BR"/>
              </w:rPr>
              <w:t>II.5.Efectele contractului</w:t>
            </w:r>
          </w:p>
        </w:tc>
        <w:tc>
          <w:tcPr>
            <w:tcW w:w="406" w:type="pct"/>
          </w:tcPr>
          <w:p w14:paraId="728A3877" w14:textId="537961A0" w:rsidR="00D175E9" w:rsidRPr="00A34140" w:rsidRDefault="00D175E9" w:rsidP="00D175E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</w:tcPr>
          <w:p w14:paraId="72A30AE4" w14:textId="77777777" w:rsidR="00D175E9" w:rsidRPr="00BD5799" w:rsidRDefault="00D175E9" w:rsidP="00D175E9">
            <w:pPr>
              <w:ind w:hanging="2"/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Suport curs în tehnologie ID</w:t>
            </w:r>
          </w:p>
          <w:p w14:paraId="3BA517A1" w14:textId="73E5CFE0" w:rsidR="00D175E9" w:rsidRPr="00A34140" w:rsidRDefault="00D175E9" w:rsidP="00D175E9">
            <w:pPr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 xml:space="preserve">Conversații e-mail  (platformă- Google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classroom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google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meet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 etc.)</w:t>
            </w:r>
          </w:p>
        </w:tc>
        <w:tc>
          <w:tcPr>
            <w:tcW w:w="1012" w:type="pct"/>
          </w:tcPr>
          <w:p w14:paraId="478852A1" w14:textId="5264B8BD" w:rsidR="00D175E9" w:rsidRPr="00A34140" w:rsidRDefault="00D175E9" w:rsidP="00D175E9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 xml:space="preserve">Toate informațiile prezentate în curs urmează un demers logic, însușirea acestor informații fiind facile prin parcurgerea item-urilor de atenționare de </w:t>
            </w:r>
            <w:r>
              <w:rPr>
                <w:sz w:val="20"/>
                <w:szCs w:val="20"/>
                <w:lang w:val="ro-RO"/>
              </w:rPr>
              <w:t>sintetizare, de fundamentare, de evaluare și autoevaluare.</w:t>
            </w:r>
          </w:p>
        </w:tc>
      </w:tr>
      <w:tr w:rsidR="00D175E9" w:rsidRPr="004D53D9" w14:paraId="633097E3" w14:textId="77777777" w:rsidTr="006611B6">
        <w:tc>
          <w:tcPr>
            <w:tcW w:w="2573" w:type="pct"/>
          </w:tcPr>
          <w:p w14:paraId="7D1007F1" w14:textId="77777777" w:rsidR="00D175E9" w:rsidRPr="00281B42" w:rsidRDefault="00D175E9" w:rsidP="00D175E9">
            <w:pPr>
              <w:jc w:val="center"/>
              <w:rPr>
                <w:sz w:val="20"/>
                <w:szCs w:val="20"/>
                <w:lang w:val="pt-BR"/>
              </w:rPr>
            </w:pPr>
            <w:r w:rsidRPr="00281B42">
              <w:rPr>
                <w:sz w:val="20"/>
                <w:szCs w:val="20"/>
                <w:lang w:val="pt-BR"/>
              </w:rPr>
              <w:t>UNITATEA DE ÎNVĂŢARE 3.</w:t>
            </w:r>
          </w:p>
          <w:p w14:paraId="6E54916B" w14:textId="77777777" w:rsidR="003029E6" w:rsidRPr="003029E6" w:rsidRDefault="003029E6" w:rsidP="003029E6">
            <w:pPr>
              <w:pStyle w:val="ListParagraph"/>
              <w:ind w:left="360"/>
              <w:rPr>
                <w:sz w:val="20"/>
                <w:szCs w:val="20"/>
                <w:lang w:val="it-IT"/>
              </w:rPr>
            </w:pPr>
            <w:r w:rsidRPr="003029E6">
              <w:rPr>
                <w:sz w:val="20"/>
                <w:szCs w:val="20"/>
                <w:lang w:val="it-IT"/>
              </w:rPr>
              <w:t>III.1. Contractul de vânzare</w:t>
            </w:r>
          </w:p>
          <w:p w14:paraId="3D5B964E" w14:textId="77777777" w:rsidR="003029E6" w:rsidRPr="003029E6" w:rsidRDefault="003029E6" w:rsidP="003029E6">
            <w:pPr>
              <w:pStyle w:val="ListParagraph"/>
              <w:ind w:left="360"/>
              <w:rPr>
                <w:sz w:val="20"/>
                <w:szCs w:val="20"/>
                <w:lang w:val="it-IT"/>
              </w:rPr>
            </w:pPr>
            <w:r w:rsidRPr="003029E6">
              <w:rPr>
                <w:sz w:val="20"/>
                <w:szCs w:val="20"/>
                <w:lang w:val="it-IT"/>
              </w:rPr>
              <w:t xml:space="preserve">III.2 Noţiuni generale, condiţii, </w:t>
            </w:r>
          </w:p>
          <w:p w14:paraId="7DA20B05" w14:textId="77777777" w:rsidR="003029E6" w:rsidRPr="003029E6" w:rsidRDefault="003029E6" w:rsidP="003029E6">
            <w:pPr>
              <w:pStyle w:val="ListParagraph"/>
              <w:ind w:left="360"/>
              <w:rPr>
                <w:sz w:val="20"/>
                <w:szCs w:val="20"/>
                <w:lang w:val="it-IT"/>
              </w:rPr>
            </w:pPr>
            <w:r w:rsidRPr="003029E6">
              <w:rPr>
                <w:sz w:val="20"/>
                <w:szCs w:val="20"/>
                <w:lang w:val="it-IT"/>
              </w:rPr>
              <w:t>III.3. Efectele contractului de vânzare</w:t>
            </w:r>
          </w:p>
          <w:p w14:paraId="72A3ABC3" w14:textId="0177DC8C" w:rsidR="00D175E9" w:rsidRPr="00A34140" w:rsidRDefault="00D175E9" w:rsidP="00D175E9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0C013EF2" w14:textId="3FB00533" w:rsidR="00D175E9" w:rsidRPr="00A34140" w:rsidRDefault="00D175E9" w:rsidP="00D175E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</w:tcPr>
          <w:p w14:paraId="5EC44E8A" w14:textId="77777777" w:rsidR="00D175E9" w:rsidRPr="00BD5799" w:rsidRDefault="00D175E9" w:rsidP="00D175E9">
            <w:pPr>
              <w:ind w:hanging="2"/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Suport curs în tehnologie ID</w:t>
            </w:r>
          </w:p>
          <w:p w14:paraId="26D87AFE" w14:textId="2C05FC3F" w:rsidR="00D175E9" w:rsidRPr="00A34140" w:rsidRDefault="00D175E9" w:rsidP="00D175E9">
            <w:pPr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 xml:space="preserve">Conversații e-mail  (platformă- Google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classroom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google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meet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 etc.)</w:t>
            </w:r>
          </w:p>
        </w:tc>
        <w:tc>
          <w:tcPr>
            <w:tcW w:w="1012" w:type="pct"/>
          </w:tcPr>
          <w:p w14:paraId="59F33B23" w14:textId="7CAAB6E1" w:rsidR="00D175E9" w:rsidRPr="00A34140" w:rsidRDefault="00D175E9" w:rsidP="00D175E9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 xml:space="preserve">Toate informațiile prezentate în curs urmează un demers logic, însușirea acestor informații fiind facile prin parcurgerea item-urilor de atenționare de </w:t>
            </w:r>
            <w:r>
              <w:rPr>
                <w:sz w:val="20"/>
                <w:szCs w:val="20"/>
                <w:lang w:val="ro-RO"/>
              </w:rPr>
              <w:t>sintetizare, de fundamentare, de evaluare și autoevaluare.</w:t>
            </w:r>
          </w:p>
        </w:tc>
      </w:tr>
      <w:tr w:rsidR="00D175E9" w:rsidRPr="004D53D9" w14:paraId="0FB0BD55" w14:textId="77777777" w:rsidTr="006611B6">
        <w:tc>
          <w:tcPr>
            <w:tcW w:w="2573" w:type="pct"/>
          </w:tcPr>
          <w:p w14:paraId="3C36C635" w14:textId="77777777" w:rsidR="00D175E9" w:rsidRPr="00F264FC" w:rsidRDefault="00D175E9" w:rsidP="00D175E9">
            <w:pPr>
              <w:jc w:val="center"/>
              <w:rPr>
                <w:sz w:val="20"/>
                <w:szCs w:val="20"/>
                <w:lang w:val="pt-BR"/>
              </w:rPr>
            </w:pPr>
            <w:r w:rsidRPr="00F264FC">
              <w:rPr>
                <w:sz w:val="20"/>
                <w:szCs w:val="20"/>
                <w:lang w:val="pt-BR"/>
              </w:rPr>
              <w:t>UNITATEA DE ÎNVĂŢARE 4.</w:t>
            </w:r>
          </w:p>
          <w:p w14:paraId="1E05F20B" w14:textId="77777777" w:rsidR="003029E6" w:rsidRPr="008B6777" w:rsidRDefault="003029E6" w:rsidP="003029E6">
            <w:pPr>
              <w:shd w:val="clear" w:color="auto" w:fill="FFFFFF"/>
              <w:ind w:left="57"/>
              <w:rPr>
                <w:sz w:val="18"/>
                <w:szCs w:val="18"/>
              </w:rPr>
            </w:pPr>
            <w:r w:rsidRPr="008B6777">
              <w:rPr>
                <w:sz w:val="18"/>
                <w:szCs w:val="18"/>
              </w:rPr>
              <w:t xml:space="preserve">IV.I. </w:t>
            </w:r>
            <w:proofErr w:type="spellStart"/>
            <w:r w:rsidRPr="008B6777">
              <w:rPr>
                <w:sz w:val="18"/>
                <w:szCs w:val="18"/>
              </w:rPr>
              <w:t>Condițiile</w:t>
            </w:r>
            <w:proofErr w:type="spellEnd"/>
            <w:r w:rsidRPr="008B6777">
              <w:rPr>
                <w:sz w:val="18"/>
                <w:szCs w:val="18"/>
              </w:rPr>
              <w:t xml:space="preserve">  de </w:t>
            </w:r>
            <w:proofErr w:type="spellStart"/>
            <w:r w:rsidRPr="008B6777">
              <w:rPr>
                <w:sz w:val="18"/>
                <w:szCs w:val="18"/>
              </w:rPr>
              <w:t>validitate</w:t>
            </w:r>
            <w:proofErr w:type="spellEnd"/>
            <w:r w:rsidRPr="008B6777">
              <w:rPr>
                <w:sz w:val="18"/>
                <w:szCs w:val="18"/>
              </w:rPr>
              <w:t xml:space="preserve"> ale </w:t>
            </w:r>
            <w:proofErr w:type="spellStart"/>
            <w:r w:rsidRPr="008B6777">
              <w:rPr>
                <w:sz w:val="18"/>
                <w:szCs w:val="18"/>
              </w:rPr>
              <w:t>contractului</w:t>
            </w:r>
            <w:proofErr w:type="spellEnd"/>
            <w:r w:rsidRPr="008B6777">
              <w:rPr>
                <w:sz w:val="18"/>
                <w:szCs w:val="18"/>
              </w:rPr>
              <w:t xml:space="preserve"> de </w:t>
            </w:r>
            <w:proofErr w:type="spellStart"/>
            <w:r w:rsidRPr="008B6777">
              <w:rPr>
                <w:sz w:val="18"/>
                <w:szCs w:val="18"/>
              </w:rPr>
              <w:t>vânzare</w:t>
            </w:r>
            <w:proofErr w:type="spellEnd"/>
          </w:p>
          <w:p w14:paraId="65234EDC" w14:textId="77777777" w:rsidR="003029E6" w:rsidRPr="008B6777" w:rsidRDefault="003029E6" w:rsidP="003029E6">
            <w:pPr>
              <w:shd w:val="clear" w:color="auto" w:fill="FFFFFF"/>
              <w:ind w:left="57"/>
              <w:rPr>
                <w:sz w:val="18"/>
                <w:szCs w:val="18"/>
              </w:rPr>
            </w:pPr>
            <w:proofErr w:type="spellStart"/>
            <w:r w:rsidRPr="008B6777">
              <w:rPr>
                <w:sz w:val="18"/>
                <w:szCs w:val="18"/>
              </w:rPr>
              <w:t>IV.I.Obligațiile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vânzătorului</w:t>
            </w:r>
            <w:proofErr w:type="spellEnd"/>
            <w:r w:rsidRPr="008B6777">
              <w:rPr>
                <w:sz w:val="18"/>
                <w:szCs w:val="18"/>
              </w:rPr>
              <w:t>/</w:t>
            </w:r>
            <w:proofErr w:type="spellStart"/>
            <w:r w:rsidRPr="008B6777">
              <w:rPr>
                <w:sz w:val="18"/>
                <w:szCs w:val="18"/>
              </w:rPr>
              <w:t>obligațiile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cumpărătorului</w:t>
            </w:r>
            <w:proofErr w:type="spellEnd"/>
          </w:p>
          <w:p w14:paraId="2531FC5B" w14:textId="09DDD375" w:rsidR="00D175E9" w:rsidRPr="003029E6" w:rsidRDefault="00D175E9" w:rsidP="00D175E9">
            <w:pPr>
              <w:ind w:left="162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14:paraId="09AAFF03" w14:textId="337A4FAF" w:rsidR="00D175E9" w:rsidRPr="00A34140" w:rsidRDefault="00D175E9" w:rsidP="00D175E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764FABBC" w14:textId="77777777" w:rsidR="00D175E9" w:rsidRPr="00BD5799" w:rsidRDefault="00D175E9" w:rsidP="00D175E9">
            <w:pPr>
              <w:ind w:hanging="2"/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Suport curs în tehnologie ID</w:t>
            </w:r>
          </w:p>
          <w:p w14:paraId="0005C24D" w14:textId="697C5038" w:rsidR="00D175E9" w:rsidRPr="00A34140" w:rsidRDefault="00D175E9" w:rsidP="00D175E9">
            <w:pPr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 xml:space="preserve">Conversații e-mail  (platformă- Google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classroom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google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meet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 etc.)</w:t>
            </w:r>
          </w:p>
        </w:tc>
        <w:tc>
          <w:tcPr>
            <w:tcW w:w="1012" w:type="pct"/>
          </w:tcPr>
          <w:p w14:paraId="77FBBDE4" w14:textId="611E572C" w:rsidR="00D175E9" w:rsidRPr="00A34140" w:rsidRDefault="00D175E9" w:rsidP="00D175E9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 xml:space="preserve">Toate informațiile prezentate în curs urmează un demers logic, însușirea acestor informații fiind facile prin parcurgerea item-urilor de </w:t>
            </w:r>
            <w:r w:rsidRPr="00204813">
              <w:rPr>
                <w:sz w:val="20"/>
                <w:szCs w:val="20"/>
                <w:lang w:val="ro-RO"/>
              </w:rPr>
              <w:lastRenderedPageBreak/>
              <w:t xml:space="preserve">atenționare de </w:t>
            </w:r>
            <w:r>
              <w:rPr>
                <w:sz w:val="20"/>
                <w:szCs w:val="20"/>
                <w:lang w:val="ro-RO"/>
              </w:rPr>
              <w:t>sintetizare, de fundamentare, de evaluare și autoevaluare</w:t>
            </w:r>
          </w:p>
        </w:tc>
      </w:tr>
      <w:tr w:rsidR="00D175E9" w:rsidRPr="004D53D9" w14:paraId="020A8EEF" w14:textId="77777777" w:rsidTr="006611B6">
        <w:tc>
          <w:tcPr>
            <w:tcW w:w="2573" w:type="pct"/>
          </w:tcPr>
          <w:p w14:paraId="6403233A" w14:textId="77777777" w:rsidR="00D175E9" w:rsidRPr="00CB6607" w:rsidRDefault="00D175E9" w:rsidP="00D175E9">
            <w:pPr>
              <w:jc w:val="center"/>
              <w:rPr>
                <w:sz w:val="20"/>
                <w:szCs w:val="20"/>
                <w:lang w:val="ro-RO"/>
              </w:rPr>
            </w:pPr>
            <w:r w:rsidRPr="00CB6607">
              <w:rPr>
                <w:sz w:val="20"/>
                <w:szCs w:val="20"/>
                <w:lang w:val="ro-RO"/>
              </w:rPr>
              <w:lastRenderedPageBreak/>
              <w:t>UNITATEA DE ÎNVĂŢARE 5.</w:t>
            </w:r>
          </w:p>
          <w:p w14:paraId="2BB8F138" w14:textId="77777777" w:rsidR="003029E6" w:rsidRPr="003029E6" w:rsidRDefault="003029E6" w:rsidP="003029E6">
            <w:pPr>
              <w:rPr>
                <w:sz w:val="20"/>
                <w:szCs w:val="20"/>
                <w:lang w:val="pt-BR"/>
              </w:rPr>
            </w:pPr>
            <w:r w:rsidRPr="003029E6">
              <w:rPr>
                <w:sz w:val="20"/>
                <w:szCs w:val="20"/>
                <w:lang w:val="pt-BR"/>
              </w:rPr>
              <w:t>V.1. Contractul de donaţie</w:t>
            </w:r>
          </w:p>
          <w:p w14:paraId="710AAA5D" w14:textId="77777777" w:rsidR="003029E6" w:rsidRPr="003029E6" w:rsidRDefault="003029E6" w:rsidP="003029E6">
            <w:pPr>
              <w:rPr>
                <w:sz w:val="20"/>
                <w:szCs w:val="20"/>
                <w:lang w:val="pt-BR"/>
              </w:rPr>
            </w:pPr>
            <w:r w:rsidRPr="003029E6">
              <w:rPr>
                <w:sz w:val="20"/>
                <w:szCs w:val="20"/>
                <w:lang w:val="pt-BR"/>
              </w:rPr>
              <w:t>V.2. Caracterele juridice</w:t>
            </w:r>
          </w:p>
          <w:p w14:paraId="41369464" w14:textId="77777777" w:rsidR="003029E6" w:rsidRPr="003029E6" w:rsidRDefault="003029E6" w:rsidP="003029E6">
            <w:pPr>
              <w:rPr>
                <w:sz w:val="20"/>
                <w:szCs w:val="20"/>
                <w:lang w:val="pt-BR"/>
              </w:rPr>
            </w:pPr>
            <w:r w:rsidRPr="003029E6">
              <w:rPr>
                <w:sz w:val="20"/>
                <w:szCs w:val="20"/>
                <w:lang w:val="pt-BR"/>
              </w:rPr>
              <w:t>V.3. Condiţii de validitate ale contractului de donaţie</w:t>
            </w:r>
          </w:p>
          <w:p w14:paraId="65E79BAA" w14:textId="77777777" w:rsidR="003029E6" w:rsidRPr="003029E6" w:rsidRDefault="003029E6" w:rsidP="003029E6">
            <w:pPr>
              <w:rPr>
                <w:sz w:val="20"/>
                <w:szCs w:val="20"/>
                <w:lang w:val="pt-BR"/>
              </w:rPr>
            </w:pPr>
            <w:r w:rsidRPr="003029E6">
              <w:rPr>
                <w:sz w:val="20"/>
                <w:szCs w:val="20"/>
                <w:lang w:val="pt-BR"/>
              </w:rPr>
              <w:t>V.4.Principiul irevocabilităţii donaţiilor</w:t>
            </w:r>
          </w:p>
          <w:p w14:paraId="014BB2B6" w14:textId="77777777" w:rsidR="003029E6" w:rsidRPr="003029E6" w:rsidRDefault="003029E6" w:rsidP="003029E6">
            <w:pPr>
              <w:rPr>
                <w:sz w:val="20"/>
                <w:szCs w:val="20"/>
                <w:lang w:val="pt-BR"/>
              </w:rPr>
            </w:pPr>
            <w:r w:rsidRPr="003029E6">
              <w:rPr>
                <w:sz w:val="20"/>
                <w:szCs w:val="20"/>
                <w:lang w:val="pt-BR"/>
              </w:rPr>
              <w:t>V.5. Clauze legale de revocare a donaţiilor</w:t>
            </w:r>
          </w:p>
          <w:p w14:paraId="50139D73" w14:textId="77777777" w:rsidR="003029E6" w:rsidRPr="003029E6" w:rsidRDefault="003029E6" w:rsidP="003029E6">
            <w:pPr>
              <w:rPr>
                <w:sz w:val="20"/>
                <w:szCs w:val="20"/>
                <w:lang w:val="pt-BR"/>
              </w:rPr>
            </w:pPr>
            <w:r w:rsidRPr="003029E6">
              <w:rPr>
                <w:sz w:val="20"/>
                <w:szCs w:val="20"/>
                <w:lang w:val="pt-BR"/>
              </w:rPr>
              <w:t>V.6. Alte forme de donaţii</w:t>
            </w:r>
          </w:p>
          <w:p w14:paraId="05096A65" w14:textId="1B8C1A80" w:rsidR="00D175E9" w:rsidRPr="00A34140" w:rsidRDefault="003029E6" w:rsidP="003029E6">
            <w:pPr>
              <w:ind w:left="162"/>
              <w:rPr>
                <w:sz w:val="20"/>
                <w:szCs w:val="20"/>
                <w:lang w:val="ro-RO"/>
              </w:rPr>
            </w:pPr>
            <w:r w:rsidRPr="003029E6">
              <w:rPr>
                <w:sz w:val="20"/>
                <w:szCs w:val="20"/>
                <w:lang w:val="pt-BR"/>
              </w:rPr>
              <w:t>V.7. Efectele contractului de donaţie</w:t>
            </w:r>
          </w:p>
        </w:tc>
        <w:tc>
          <w:tcPr>
            <w:tcW w:w="406" w:type="pct"/>
          </w:tcPr>
          <w:p w14:paraId="55436AD3" w14:textId="796BE6C6" w:rsidR="00D175E9" w:rsidRPr="00A34140" w:rsidRDefault="00D175E9" w:rsidP="00D175E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3B812381" w14:textId="77777777" w:rsidR="00D175E9" w:rsidRPr="00BD5799" w:rsidRDefault="00D175E9" w:rsidP="00D175E9">
            <w:pPr>
              <w:ind w:hanging="2"/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Suport curs în tehnologie ID</w:t>
            </w:r>
          </w:p>
          <w:p w14:paraId="1665FB18" w14:textId="643BE327" w:rsidR="00D175E9" w:rsidRPr="00A34140" w:rsidRDefault="00D175E9" w:rsidP="00D175E9">
            <w:pPr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 xml:space="preserve">Conversații e-mail  (platformă- Google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classroom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google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meet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 etc.)</w:t>
            </w:r>
          </w:p>
        </w:tc>
        <w:tc>
          <w:tcPr>
            <w:tcW w:w="1012" w:type="pct"/>
          </w:tcPr>
          <w:p w14:paraId="615E8469" w14:textId="68864075" w:rsidR="00D175E9" w:rsidRPr="00A34140" w:rsidRDefault="00D175E9" w:rsidP="00D175E9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 xml:space="preserve">Toate informațiile prezentate în curs urmează un demers logic, însușirea acestor informații fiind facile prin parcurgerea item-urilor de atenționare de </w:t>
            </w:r>
            <w:r>
              <w:rPr>
                <w:sz w:val="20"/>
                <w:szCs w:val="20"/>
                <w:lang w:val="ro-RO"/>
              </w:rPr>
              <w:t>sintetizare, de fundamentare, de evaluare și autoevaluare</w:t>
            </w:r>
          </w:p>
        </w:tc>
      </w:tr>
      <w:tr w:rsidR="00D175E9" w:rsidRPr="004D53D9" w14:paraId="08D492AF" w14:textId="77777777" w:rsidTr="006611B6">
        <w:tc>
          <w:tcPr>
            <w:tcW w:w="2573" w:type="pct"/>
          </w:tcPr>
          <w:p w14:paraId="0163BAEC" w14:textId="77777777" w:rsidR="00D175E9" w:rsidRPr="00CB6607" w:rsidRDefault="00D175E9" w:rsidP="00D175E9">
            <w:pPr>
              <w:jc w:val="center"/>
              <w:rPr>
                <w:sz w:val="20"/>
                <w:szCs w:val="20"/>
                <w:lang w:val="ro-RO"/>
              </w:rPr>
            </w:pPr>
            <w:r w:rsidRPr="00CB6607">
              <w:rPr>
                <w:sz w:val="20"/>
                <w:szCs w:val="20"/>
                <w:lang w:val="ro-RO"/>
              </w:rPr>
              <w:t>UNITATEA DE ÎNVĂŢARE 6.</w:t>
            </w:r>
          </w:p>
          <w:p w14:paraId="30934ACF" w14:textId="77777777" w:rsidR="003029E6" w:rsidRPr="003029E6" w:rsidRDefault="003029E6" w:rsidP="003029E6">
            <w:pPr>
              <w:rPr>
                <w:sz w:val="20"/>
                <w:szCs w:val="20"/>
                <w:lang w:val="it-IT"/>
              </w:rPr>
            </w:pPr>
            <w:r w:rsidRPr="003029E6">
              <w:rPr>
                <w:sz w:val="20"/>
                <w:szCs w:val="20"/>
                <w:lang w:val="it-IT"/>
              </w:rPr>
              <w:t>IV.4.Principiul irevocabilităţii donaţiilor</w:t>
            </w:r>
          </w:p>
          <w:p w14:paraId="1DA9B3A1" w14:textId="77777777" w:rsidR="003029E6" w:rsidRPr="003029E6" w:rsidRDefault="003029E6" w:rsidP="003029E6">
            <w:pPr>
              <w:rPr>
                <w:sz w:val="20"/>
                <w:szCs w:val="20"/>
                <w:lang w:val="pt-BR"/>
              </w:rPr>
            </w:pPr>
            <w:r w:rsidRPr="003029E6">
              <w:rPr>
                <w:sz w:val="20"/>
                <w:szCs w:val="20"/>
                <w:lang w:val="pt-BR"/>
              </w:rPr>
              <w:t>IV.5. Clauze legale de revocare a donaţiilor</w:t>
            </w:r>
          </w:p>
          <w:p w14:paraId="125CE575" w14:textId="77777777" w:rsidR="003029E6" w:rsidRPr="003029E6" w:rsidRDefault="003029E6" w:rsidP="003029E6">
            <w:pPr>
              <w:rPr>
                <w:sz w:val="20"/>
                <w:szCs w:val="20"/>
                <w:lang w:val="pt-BR"/>
              </w:rPr>
            </w:pPr>
            <w:r w:rsidRPr="003029E6">
              <w:rPr>
                <w:sz w:val="20"/>
                <w:szCs w:val="20"/>
                <w:lang w:val="pt-BR"/>
              </w:rPr>
              <w:t>IV.6. Alte forme de donaţii</w:t>
            </w:r>
          </w:p>
          <w:p w14:paraId="0FC8FDCA" w14:textId="4E2FBC80" w:rsidR="00D175E9" w:rsidRPr="00CB6607" w:rsidRDefault="003029E6" w:rsidP="003029E6">
            <w:pPr>
              <w:pStyle w:val="Footer"/>
              <w:ind w:hanging="2"/>
              <w:jc w:val="both"/>
              <w:rPr>
                <w:bCs/>
                <w:sz w:val="22"/>
                <w:szCs w:val="22"/>
                <w:lang w:val="pt-BR"/>
              </w:rPr>
            </w:pPr>
            <w:r w:rsidRPr="003029E6">
              <w:rPr>
                <w:sz w:val="20"/>
                <w:szCs w:val="20"/>
                <w:lang w:val="pt-BR"/>
              </w:rPr>
              <w:t>IV.7. Efectele contractului de donaţie</w:t>
            </w:r>
            <w:r w:rsidRPr="003029E6">
              <w:rPr>
                <w:bCs/>
                <w:sz w:val="20"/>
                <w:szCs w:val="20"/>
                <w:lang w:val="pt-BR"/>
              </w:rPr>
              <w:t xml:space="preserve"> </w:t>
            </w:r>
          </w:p>
          <w:p w14:paraId="2CBCE30F" w14:textId="77777777" w:rsidR="00D175E9" w:rsidRPr="00CB6607" w:rsidRDefault="00D175E9" w:rsidP="00D175E9">
            <w:pPr>
              <w:rPr>
                <w:sz w:val="20"/>
                <w:szCs w:val="20"/>
                <w:lang w:val="pt-BR"/>
              </w:rPr>
            </w:pPr>
          </w:p>
          <w:p w14:paraId="2C88FF90" w14:textId="77777777" w:rsidR="00D175E9" w:rsidRPr="00A34140" w:rsidRDefault="00D175E9" w:rsidP="00D175E9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1EC105CD" w14:textId="655F8486" w:rsidR="00D175E9" w:rsidRPr="00A34140" w:rsidRDefault="00D175E9" w:rsidP="00D175E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1C6BECDC" w14:textId="77777777" w:rsidR="00D175E9" w:rsidRPr="00BD5799" w:rsidRDefault="00D175E9" w:rsidP="00D175E9">
            <w:pPr>
              <w:ind w:hanging="2"/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>Suport curs în tehnologie ID</w:t>
            </w:r>
          </w:p>
          <w:p w14:paraId="6E085A6E" w14:textId="736A8823" w:rsidR="00D175E9" w:rsidRPr="00A34140" w:rsidRDefault="00D175E9" w:rsidP="00D175E9">
            <w:pPr>
              <w:rPr>
                <w:sz w:val="20"/>
                <w:szCs w:val="20"/>
                <w:lang w:val="ro-RO"/>
              </w:rPr>
            </w:pPr>
            <w:r w:rsidRPr="00BD5799">
              <w:rPr>
                <w:sz w:val="20"/>
                <w:szCs w:val="20"/>
                <w:lang w:val="ro-RO"/>
              </w:rPr>
              <w:t xml:space="preserve">Conversații e-mail  (platformă- Google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classroom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google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BD5799">
              <w:rPr>
                <w:sz w:val="20"/>
                <w:szCs w:val="20"/>
                <w:lang w:val="ro-RO"/>
              </w:rPr>
              <w:t>meet</w:t>
            </w:r>
            <w:proofErr w:type="spellEnd"/>
            <w:r w:rsidRPr="00BD5799">
              <w:rPr>
                <w:sz w:val="20"/>
                <w:szCs w:val="20"/>
                <w:lang w:val="ro-RO"/>
              </w:rPr>
              <w:t xml:space="preserve"> etc.)</w:t>
            </w:r>
          </w:p>
        </w:tc>
        <w:tc>
          <w:tcPr>
            <w:tcW w:w="1012" w:type="pct"/>
          </w:tcPr>
          <w:p w14:paraId="5182250F" w14:textId="58F5AD36" w:rsidR="00D175E9" w:rsidRPr="00A34140" w:rsidRDefault="00D175E9" w:rsidP="00D175E9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 xml:space="preserve">Toate informațiile prezentate în curs urmează un demers logic, însușirea acestor informații fiind facile prin parcurgerea item-urilor de atenționare de </w:t>
            </w:r>
            <w:r>
              <w:rPr>
                <w:sz w:val="20"/>
                <w:szCs w:val="20"/>
                <w:lang w:val="ro-RO"/>
              </w:rPr>
              <w:t>sintetizare, de fundamentare, de evaluare și autoevaluare</w:t>
            </w:r>
          </w:p>
        </w:tc>
      </w:tr>
      <w:tr w:rsidR="00D175E9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D175E9" w:rsidRPr="00A34140" w:rsidRDefault="00D175E9" w:rsidP="00D175E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D175E9" w:rsidRPr="00A34140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19A55AEF" w14:textId="26E60B17" w:rsidR="00D175E9" w:rsidRDefault="00D175E9" w:rsidP="00D175E9">
            <w:pPr>
              <w:rPr>
                <w:b/>
                <w:bCs/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</w:rPr>
              <w:t>1.</w:t>
            </w:r>
            <w:r w:rsidRPr="00D175E9">
              <w:rPr>
                <w:sz w:val="20"/>
                <w:szCs w:val="20"/>
              </w:rPr>
              <w:t xml:space="preserve">Nemțoi Gabriela., </w:t>
            </w:r>
            <w:proofErr w:type="spellStart"/>
            <w:r w:rsidRPr="00D175E9">
              <w:rPr>
                <w:i/>
                <w:sz w:val="20"/>
                <w:szCs w:val="20"/>
              </w:rPr>
              <w:t>Drept</w:t>
            </w:r>
            <w:proofErr w:type="spellEnd"/>
            <w:r w:rsidRPr="00D175E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175E9">
              <w:rPr>
                <w:i/>
                <w:sz w:val="20"/>
                <w:szCs w:val="20"/>
              </w:rPr>
              <w:t>civil.Obligații</w:t>
            </w:r>
            <w:proofErr w:type="spellEnd"/>
            <w:r w:rsidRPr="00D175E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175E9">
              <w:rPr>
                <w:i/>
                <w:sz w:val="20"/>
                <w:szCs w:val="20"/>
              </w:rPr>
              <w:t>și</w:t>
            </w:r>
            <w:proofErr w:type="spellEnd"/>
            <w:r w:rsidRPr="00D175E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175E9">
              <w:rPr>
                <w:i/>
                <w:sz w:val="20"/>
                <w:szCs w:val="20"/>
              </w:rPr>
              <w:t>Contracte</w:t>
            </w:r>
            <w:proofErr w:type="spellEnd"/>
            <w:r w:rsidRPr="00D175E9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E6706C">
              <w:rPr>
                <w:b/>
                <w:bCs/>
                <w:i/>
                <w:iCs/>
                <w:sz w:val="20"/>
                <w:szCs w:val="20"/>
                <w:lang w:val="es-ES"/>
              </w:rPr>
              <w:t>curs</w:t>
            </w:r>
            <w:proofErr w:type="spellEnd"/>
            <w:r w:rsidRPr="00E6706C">
              <w:rPr>
                <w:b/>
                <w:bCs/>
                <w:i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6706C">
              <w:rPr>
                <w:b/>
                <w:bCs/>
                <w:i/>
                <w:iCs/>
                <w:sz w:val="20"/>
                <w:szCs w:val="20"/>
                <w:lang w:val="es-ES"/>
              </w:rPr>
              <w:t>în</w:t>
            </w:r>
            <w:proofErr w:type="spellEnd"/>
            <w:r w:rsidRPr="00E6706C">
              <w:rPr>
                <w:b/>
                <w:bCs/>
                <w:i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6706C">
              <w:rPr>
                <w:b/>
                <w:bCs/>
                <w:i/>
                <w:iCs/>
                <w:sz w:val="20"/>
                <w:szCs w:val="20"/>
                <w:lang w:val="es-ES"/>
              </w:rPr>
              <w:t>tehnologie</w:t>
            </w:r>
            <w:proofErr w:type="spellEnd"/>
            <w:r w:rsidRPr="00E6706C">
              <w:rPr>
                <w:b/>
                <w:bCs/>
                <w:i/>
                <w:iCs/>
                <w:sz w:val="20"/>
                <w:szCs w:val="20"/>
                <w:lang w:val="es-ES"/>
              </w:rPr>
              <w:t xml:space="preserve"> ID</w:t>
            </w:r>
            <w:r>
              <w:rPr>
                <w:b/>
                <w:bCs/>
                <w:sz w:val="20"/>
                <w:szCs w:val="20"/>
                <w:lang w:val="es-ES"/>
              </w:rPr>
              <w:t>, 2025</w:t>
            </w:r>
            <w:r w:rsidRPr="00E6706C">
              <w:rPr>
                <w:b/>
                <w:b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E6706C">
              <w:rPr>
                <w:b/>
                <w:bCs/>
                <w:sz w:val="20"/>
                <w:szCs w:val="20"/>
                <w:lang w:val="es-ES"/>
              </w:rPr>
              <w:t>specializarea</w:t>
            </w:r>
            <w:proofErr w:type="spellEnd"/>
            <w:r w:rsidRPr="00E6706C">
              <w:rPr>
                <w:b/>
                <w:bCs/>
                <w:sz w:val="20"/>
                <w:szCs w:val="20"/>
                <w:lang w:val="es-E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s-ES"/>
              </w:rPr>
              <w:t>AP</w:t>
            </w:r>
            <w:r w:rsidRPr="00E6706C">
              <w:rPr>
                <w:b/>
                <w:b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E6706C">
              <w:rPr>
                <w:b/>
                <w:bCs/>
                <w:sz w:val="20"/>
                <w:szCs w:val="20"/>
                <w:lang w:val="es-ES"/>
              </w:rPr>
              <w:t>site</w:t>
            </w:r>
            <w:proofErr w:type="spellEnd"/>
            <w:r w:rsidRPr="00E6706C">
              <w:rPr>
                <w:b/>
                <w:bCs/>
                <w:sz w:val="20"/>
                <w:szCs w:val="20"/>
                <w:lang w:val="es-E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s-ES"/>
              </w:rPr>
              <w:t>fdsa.usv.ro,</w:t>
            </w:r>
          </w:p>
          <w:p w14:paraId="779E4296" w14:textId="6B73CEFB" w:rsidR="00D175E9" w:rsidRPr="00D175E9" w:rsidRDefault="00D175E9" w:rsidP="00D175E9">
            <w:pPr>
              <w:ind w:hanging="2"/>
              <w:rPr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color w:val="000000"/>
                <w:sz w:val="20"/>
                <w:szCs w:val="20"/>
                <w:lang w:val="es-ES"/>
              </w:rPr>
              <w:t>2</w:t>
            </w:r>
            <w:r w:rsidRPr="00DC5EAC">
              <w:rPr>
                <w:color w:val="000000"/>
                <w:sz w:val="20"/>
                <w:szCs w:val="20"/>
                <w:lang w:val="pt-BR"/>
              </w:rPr>
              <w:t>.</w:t>
            </w:r>
            <w:r w:rsidRPr="00D175E9">
              <w:fldChar w:fldCharType="begin"/>
            </w:r>
            <w:r w:rsidRPr="00D175E9">
              <w:rPr>
                <w:lang w:val="pt-BR"/>
              </w:rPr>
              <w:instrText>HYPERLINK "https://www.libris.ro/librarie-online?fsv_77564=Francisc%20Deak"</w:instrText>
            </w:r>
            <w:r w:rsidRPr="00D175E9">
              <w:fldChar w:fldCharType="separate"/>
            </w:r>
            <w:r w:rsidRPr="00D175E9">
              <w:rPr>
                <w:rStyle w:val="Hyperlink"/>
                <w:rFonts w:eastAsiaTheme="majorEastAsia"/>
                <w:color w:val="000000" w:themeColor="text1"/>
                <w:sz w:val="20"/>
                <w:szCs w:val="20"/>
                <w:u w:val="none"/>
                <w:lang w:val="pt-BR"/>
              </w:rPr>
              <w:t>Francisc Deak</w:t>
            </w:r>
            <w:r w:rsidRPr="00D175E9">
              <w:fldChar w:fldCharType="end"/>
            </w:r>
            <w:r w:rsidRPr="00D175E9">
              <w:rPr>
                <w:color w:val="000000" w:themeColor="text1"/>
                <w:sz w:val="20"/>
                <w:szCs w:val="20"/>
                <w:lang w:val="pt-BR"/>
              </w:rPr>
              <w:t xml:space="preserve"> , </w:t>
            </w:r>
            <w:hyperlink r:id="rId10" w:history="1">
              <w:r w:rsidRPr="00D175E9">
                <w:rPr>
                  <w:rStyle w:val="Hyperlink"/>
                  <w:rFonts w:eastAsiaTheme="majorEastAsia"/>
                  <w:color w:val="000000" w:themeColor="text1"/>
                  <w:sz w:val="20"/>
                  <w:szCs w:val="20"/>
                  <w:u w:val="none"/>
                  <w:lang w:val="pt-BR"/>
                </w:rPr>
                <w:t>Romeo Popescu</w:t>
              </w:r>
            </w:hyperlink>
            <w:r w:rsidRPr="00D175E9">
              <w:rPr>
                <w:color w:val="000000" w:themeColor="text1"/>
                <w:sz w:val="20"/>
                <w:szCs w:val="20"/>
                <w:lang w:val="pt-BR"/>
              </w:rPr>
              <w:t xml:space="preserve"> , </w:t>
            </w:r>
            <w:hyperlink r:id="rId11" w:history="1">
              <w:r w:rsidRPr="00D175E9">
                <w:rPr>
                  <w:rStyle w:val="Hyperlink"/>
                  <w:rFonts w:eastAsiaTheme="majorEastAsia"/>
                  <w:color w:val="000000" w:themeColor="text1"/>
                  <w:sz w:val="20"/>
                  <w:szCs w:val="20"/>
                  <w:u w:val="none"/>
                  <w:lang w:val="pt-BR"/>
                </w:rPr>
                <w:t>Lucian Mihai</w:t>
              </w:r>
            </w:hyperlink>
            <w:r w:rsidRPr="00D175E9">
              <w:rPr>
                <w:color w:val="000000" w:themeColor="text1"/>
                <w:sz w:val="20"/>
                <w:szCs w:val="20"/>
                <w:lang w:val="pt-BR"/>
              </w:rPr>
              <w:t xml:space="preserve">, </w:t>
            </w:r>
            <w:r w:rsidRPr="00D175E9">
              <w:rPr>
                <w:i/>
                <w:iCs/>
                <w:color w:val="000000" w:themeColor="text1"/>
                <w:sz w:val="20"/>
                <w:szCs w:val="20"/>
                <w:lang w:val="pt-BR"/>
              </w:rPr>
              <w:t xml:space="preserve">Tratat de drept civil. </w:t>
            </w:r>
            <w:r w:rsidRPr="00D175E9">
              <w:rPr>
                <w:i/>
                <w:iCs/>
                <w:color w:val="000000" w:themeColor="text1"/>
                <w:sz w:val="20"/>
                <w:szCs w:val="20"/>
                <w:lang w:val="it-IT"/>
              </w:rPr>
              <w:t>Contracte speciale</w:t>
            </w:r>
            <w:r w:rsidRPr="00D175E9">
              <w:rPr>
                <w:color w:val="000000" w:themeColor="text1"/>
                <w:sz w:val="20"/>
                <w:szCs w:val="20"/>
                <w:lang w:val="it-IT"/>
              </w:rPr>
              <w:t xml:space="preserve"> , vol.I, vol.II, vol. III, Editura Universul Juridic, 2023,</w:t>
            </w:r>
          </w:p>
          <w:p w14:paraId="0D6D6470" w14:textId="0A9C5F15" w:rsidR="00D175E9" w:rsidRPr="00D175E9" w:rsidRDefault="00D175E9" w:rsidP="00D175E9">
            <w:pPr>
              <w:ind w:hanging="2"/>
              <w:jc w:val="both"/>
              <w:rPr>
                <w:sz w:val="20"/>
                <w:szCs w:val="20"/>
                <w:lang w:val="it-IT"/>
              </w:rPr>
            </w:pPr>
            <w:r w:rsidRPr="00D175E9">
              <w:rPr>
                <w:sz w:val="20"/>
                <w:szCs w:val="20"/>
                <w:lang w:val="it-IT"/>
              </w:rPr>
              <w:t>3.</w:t>
            </w:r>
            <w:r w:rsidRPr="00D175E9">
              <w:rPr>
                <w:bCs/>
                <w:i/>
                <w:sz w:val="36"/>
                <w:szCs w:val="36"/>
                <w:lang w:val="it-IT"/>
              </w:rPr>
              <w:t xml:space="preserve"> </w:t>
            </w:r>
            <w:hyperlink r:id="rId12" w:history="1">
              <w:r w:rsidRPr="00D175E9">
                <w:rPr>
                  <w:rStyle w:val="Hyperlink"/>
                  <w:rFonts w:eastAsiaTheme="majorEastAsia"/>
                  <w:color w:val="000000" w:themeColor="text1"/>
                  <w:sz w:val="20"/>
                  <w:szCs w:val="20"/>
                  <w:u w:val="none"/>
                  <w:lang w:val="it-IT"/>
                </w:rPr>
                <w:t>Victor Marcusohn</w:t>
              </w:r>
            </w:hyperlink>
            <w:r w:rsidRPr="00D175E9">
              <w:rPr>
                <w:sz w:val="20"/>
                <w:szCs w:val="20"/>
                <w:lang w:val="it-IT"/>
              </w:rPr>
              <w:t xml:space="preserve">, </w:t>
            </w:r>
            <w:r w:rsidRPr="00D175E9">
              <w:rPr>
                <w:i/>
                <w:iCs/>
                <w:sz w:val="20"/>
                <w:szCs w:val="20"/>
                <w:lang w:val="it-IT"/>
              </w:rPr>
              <w:t>Contracte speciale</w:t>
            </w:r>
            <w:r w:rsidRPr="00D175E9">
              <w:rPr>
                <w:sz w:val="20"/>
                <w:szCs w:val="20"/>
                <w:lang w:val="it-IT"/>
              </w:rPr>
              <w:t>, București, Editura Universul Juridic, 2024,</w:t>
            </w:r>
          </w:p>
          <w:p w14:paraId="38B2DE8D" w14:textId="73EF1296" w:rsidR="00D175E9" w:rsidRPr="0063571C" w:rsidRDefault="00D175E9" w:rsidP="00D175E9">
            <w:pPr>
              <w:ind w:hanging="2"/>
              <w:rPr>
                <w:sz w:val="20"/>
                <w:szCs w:val="20"/>
                <w:lang w:val="it-IT"/>
              </w:rPr>
            </w:pPr>
            <w:r w:rsidRPr="00D175E9">
              <w:rPr>
                <w:color w:val="000000" w:themeColor="text1"/>
                <w:sz w:val="20"/>
                <w:szCs w:val="20"/>
                <w:lang w:val="it-IT"/>
              </w:rPr>
              <w:t>4.</w:t>
            </w:r>
            <w:r w:rsidRPr="00D175E9">
              <w:rPr>
                <w:color w:val="000000" w:themeColor="text1"/>
                <w:lang w:val="it-IT"/>
              </w:rPr>
              <w:t xml:space="preserve"> </w:t>
            </w:r>
            <w:hyperlink r:id="rId13" w:history="1">
              <w:r w:rsidRPr="00D175E9">
                <w:rPr>
                  <w:rStyle w:val="Hyperlink"/>
                  <w:rFonts w:eastAsiaTheme="majorEastAsia"/>
                  <w:color w:val="000000" w:themeColor="text1"/>
                  <w:sz w:val="20"/>
                  <w:szCs w:val="20"/>
                  <w:u w:val="none"/>
                  <w:lang w:val="it-IT"/>
                </w:rPr>
                <w:t>Lacrima Rodica Boila</w:t>
              </w:r>
            </w:hyperlink>
            <w:r w:rsidRPr="00CB6607">
              <w:rPr>
                <w:i/>
                <w:iCs/>
                <w:sz w:val="20"/>
                <w:szCs w:val="20"/>
                <w:lang w:val="it-IT"/>
              </w:rPr>
              <w:t xml:space="preserve">, </w:t>
            </w:r>
            <w:r w:rsidRPr="00DC5EAC">
              <w:rPr>
                <w:i/>
                <w:iCs/>
                <w:sz w:val="20"/>
                <w:szCs w:val="20"/>
                <w:lang w:val="it-IT"/>
              </w:rPr>
              <w:t>Drept</w:t>
            </w:r>
            <w:r w:rsidRPr="0063571C">
              <w:rPr>
                <w:i/>
                <w:iCs/>
                <w:sz w:val="20"/>
                <w:szCs w:val="20"/>
                <w:lang w:val="it-IT"/>
              </w:rPr>
              <w:t xml:space="preserve"> civil. Contracte speciale</w:t>
            </w:r>
            <w:r w:rsidRPr="0063571C">
              <w:rPr>
                <w:sz w:val="20"/>
                <w:szCs w:val="20"/>
                <w:lang w:val="it-IT"/>
              </w:rPr>
              <w:t>, București, Editura C.H. Beck, 2023</w:t>
            </w:r>
            <w:r>
              <w:rPr>
                <w:sz w:val="20"/>
                <w:szCs w:val="20"/>
                <w:lang w:val="it-IT"/>
              </w:rPr>
              <w:t>,</w:t>
            </w:r>
          </w:p>
          <w:p w14:paraId="41109419" w14:textId="3000942B" w:rsidR="00D175E9" w:rsidRDefault="00D175E9" w:rsidP="00D175E9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5. Moțiu Florin, </w:t>
            </w:r>
            <w:r w:rsidRPr="0063571C">
              <w:rPr>
                <w:i/>
                <w:iCs/>
                <w:sz w:val="20"/>
                <w:szCs w:val="20"/>
                <w:lang w:val="it-IT"/>
              </w:rPr>
              <w:t>Contracte speciale</w:t>
            </w:r>
            <w:r>
              <w:rPr>
                <w:sz w:val="20"/>
                <w:szCs w:val="20"/>
                <w:lang w:val="it-IT"/>
              </w:rPr>
              <w:t>, ediția -a 9-a , București, Editura Universul Juridic, 2023,</w:t>
            </w:r>
          </w:p>
          <w:p w14:paraId="340E6ADC" w14:textId="56882439" w:rsidR="00D175E9" w:rsidRPr="00874E9A" w:rsidRDefault="00D175E9" w:rsidP="00D175E9">
            <w:pPr>
              <w:ind w:hanging="2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6</w:t>
            </w:r>
            <w:r w:rsidRPr="0007171B">
              <w:rPr>
                <w:sz w:val="20"/>
                <w:szCs w:val="20"/>
                <w:lang w:val="it-IT"/>
              </w:rPr>
              <w:t xml:space="preserve">. Moțiu Florin, </w:t>
            </w:r>
            <w:r w:rsidRPr="0063571C">
              <w:rPr>
                <w:i/>
                <w:iCs/>
                <w:sz w:val="20"/>
                <w:szCs w:val="20"/>
                <w:lang w:val="it-IT"/>
              </w:rPr>
              <w:t>Contracte speciale. Curs universitar</w:t>
            </w:r>
            <w:r w:rsidRPr="0063571C">
              <w:rPr>
                <w:sz w:val="20"/>
                <w:szCs w:val="20"/>
                <w:lang w:val="it-IT"/>
              </w:rPr>
              <w:t>, ediția a -8-a, București, Editura, Universul Juridic, 2020</w:t>
            </w:r>
            <w:r>
              <w:rPr>
                <w:sz w:val="20"/>
                <w:szCs w:val="20"/>
                <w:lang w:val="it-IT"/>
              </w:rPr>
              <w:t>,</w:t>
            </w:r>
          </w:p>
          <w:p w14:paraId="2826435A" w14:textId="6D544EBF" w:rsidR="00D175E9" w:rsidRPr="00DA3711" w:rsidRDefault="00D175E9" w:rsidP="00D175E9">
            <w:pPr>
              <w:ind w:hanging="2"/>
              <w:jc w:val="both"/>
              <w:rPr>
                <w:color w:val="000000"/>
                <w:sz w:val="20"/>
                <w:szCs w:val="20"/>
                <w:lang w:val="it-IT"/>
              </w:rPr>
            </w:pPr>
            <w:r>
              <w:rPr>
                <w:color w:val="000000"/>
                <w:sz w:val="20"/>
                <w:szCs w:val="20"/>
                <w:lang w:val="it-IT"/>
              </w:rPr>
              <w:t>7</w:t>
            </w:r>
            <w:r w:rsidRPr="00DC5EAC">
              <w:rPr>
                <w:color w:val="000000"/>
                <w:sz w:val="20"/>
                <w:szCs w:val="20"/>
                <w:lang w:val="it-IT"/>
              </w:rPr>
              <w:t xml:space="preserve">.Dan Chirică, </w:t>
            </w:r>
            <w:r w:rsidRPr="00DC5EAC">
              <w:rPr>
                <w:i/>
                <w:color w:val="000000"/>
                <w:sz w:val="20"/>
                <w:szCs w:val="20"/>
                <w:lang w:val="it-IT"/>
              </w:rPr>
              <w:t>Tratat de drept civil. Contracte speciale. Volumul I Vânzarea şi  schimbul</w:t>
            </w:r>
            <w:r w:rsidRPr="00DC5EAC">
              <w:rPr>
                <w:color w:val="000000"/>
                <w:sz w:val="20"/>
                <w:szCs w:val="20"/>
                <w:lang w:val="it-IT"/>
              </w:rPr>
              <w:t xml:space="preserve">, Ed. </w:t>
            </w:r>
            <w:r w:rsidRPr="00DA3711">
              <w:rPr>
                <w:color w:val="000000"/>
                <w:sz w:val="20"/>
                <w:szCs w:val="20"/>
                <w:lang w:val="it-IT"/>
              </w:rPr>
              <w:t>CH Beck, Bucureşti, 20</w:t>
            </w:r>
            <w:r>
              <w:rPr>
                <w:color w:val="000000"/>
                <w:sz w:val="20"/>
                <w:szCs w:val="20"/>
                <w:lang w:val="it-IT"/>
              </w:rPr>
              <w:t>22</w:t>
            </w:r>
            <w:r w:rsidRPr="00DA3711">
              <w:rPr>
                <w:color w:val="000000"/>
                <w:sz w:val="20"/>
                <w:szCs w:val="20"/>
                <w:lang w:val="it-IT"/>
              </w:rPr>
              <w:t xml:space="preserve"> </w:t>
            </w:r>
          </w:p>
          <w:p w14:paraId="67195F4A" w14:textId="0E587808" w:rsidR="00D175E9" w:rsidRPr="00A34140" w:rsidRDefault="00D175E9" w:rsidP="00D175E9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A34140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0E9630D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2D7D0D" w:rsidRPr="00A34140" w14:paraId="2C7E5744" w14:textId="77777777" w:rsidTr="006611B6">
        <w:trPr>
          <w:trHeight w:val="190"/>
        </w:trPr>
        <w:tc>
          <w:tcPr>
            <w:tcW w:w="2553" w:type="pct"/>
          </w:tcPr>
          <w:p w14:paraId="47043019" w14:textId="77777777" w:rsidR="002D7D0D" w:rsidRPr="002E0BC0" w:rsidRDefault="002D7D0D" w:rsidP="002D7D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2"/>
              <w:jc w:val="both"/>
              <w:rPr>
                <w:sz w:val="20"/>
                <w:szCs w:val="20"/>
                <w:lang w:val="it-IT"/>
              </w:rPr>
            </w:pPr>
            <w:r w:rsidRPr="008264A9">
              <w:rPr>
                <w:sz w:val="20"/>
                <w:szCs w:val="20"/>
                <w:lang w:val="it-IT"/>
              </w:rPr>
              <w:t>AT1:Prezentarea tematicii, obiectivele specifice ale disciplinei, a competenţelor asigurate prin parcurgerea disciplinei, bibliografia aferentă şi modalitatea de evaluare.</w:t>
            </w:r>
          </w:p>
          <w:p w14:paraId="331B60D8" w14:textId="06B61A15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  <w:r w:rsidRPr="00CB6607">
              <w:rPr>
                <w:sz w:val="20"/>
                <w:szCs w:val="20"/>
                <w:lang w:val="pt-BR"/>
              </w:rPr>
              <w:t>Explicarea conceptului și funcțiilor sistemului de drept în cadrul dreptului c</w:t>
            </w:r>
            <w:r>
              <w:rPr>
                <w:sz w:val="20"/>
                <w:szCs w:val="20"/>
                <w:lang w:val="pt-BR"/>
              </w:rPr>
              <w:t>ivil</w:t>
            </w:r>
            <w:r w:rsidRPr="00CB6607">
              <w:rPr>
                <w:sz w:val="20"/>
                <w:szCs w:val="20"/>
                <w:lang w:val="pt-BR"/>
              </w:rPr>
              <w:t xml:space="preserve">. Evidențierea impactului privind problematica noțiunilor și a procedurilor </w:t>
            </w:r>
            <w:r>
              <w:rPr>
                <w:sz w:val="20"/>
                <w:szCs w:val="20"/>
                <w:lang w:val="pt-BR"/>
              </w:rPr>
              <w:t>legate de contracte sau obligații</w:t>
            </w:r>
            <w:r w:rsidRPr="00CB6607">
              <w:rPr>
                <w:sz w:val="20"/>
                <w:szCs w:val="20"/>
                <w:lang w:val="pt-BR"/>
              </w:rPr>
              <w:t xml:space="preserve">. </w:t>
            </w:r>
          </w:p>
        </w:tc>
        <w:tc>
          <w:tcPr>
            <w:tcW w:w="426" w:type="pct"/>
          </w:tcPr>
          <w:p w14:paraId="3C5F1623" w14:textId="131359CB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2</w:t>
            </w:r>
          </w:p>
        </w:tc>
        <w:tc>
          <w:tcPr>
            <w:tcW w:w="1009" w:type="pct"/>
          </w:tcPr>
          <w:p w14:paraId="68688321" w14:textId="77777777" w:rsidR="002D7D0D" w:rsidRDefault="002D7D0D" w:rsidP="002D7D0D">
            <w:pPr>
              <w:ind w:hanging="2"/>
              <w:jc w:val="both"/>
              <w:rPr>
                <w:sz w:val="20"/>
                <w:szCs w:val="20"/>
                <w:lang w:val="ro-RO"/>
              </w:rPr>
            </w:pPr>
            <w:r w:rsidRPr="00B41CF6">
              <w:rPr>
                <w:sz w:val="20"/>
                <w:szCs w:val="20"/>
                <w:lang w:val="ro-RO"/>
              </w:rPr>
              <w:t>Prelegere introductivă</w:t>
            </w:r>
          </w:p>
          <w:p w14:paraId="0C7B86A6" w14:textId="77777777" w:rsidR="002D7D0D" w:rsidRDefault="002D7D0D" w:rsidP="002D7D0D">
            <w:pPr>
              <w:ind w:hanging="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Prelegere-sondaj</w:t>
            </w:r>
          </w:p>
          <w:p w14:paraId="79E932DE" w14:textId="77777777" w:rsidR="002D7D0D" w:rsidRPr="00204813" w:rsidRDefault="002D7D0D" w:rsidP="002D7D0D">
            <w:pPr>
              <w:ind w:hanging="2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Conversaţia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de verificare</w:t>
            </w:r>
            <w:r w:rsidRPr="00204813">
              <w:rPr>
                <w:sz w:val="20"/>
                <w:szCs w:val="20"/>
                <w:lang w:val="ro-RO"/>
              </w:rPr>
              <w:t xml:space="preserve"> , </w:t>
            </w:r>
          </w:p>
          <w:p w14:paraId="02516111" w14:textId="77777777" w:rsidR="002D7D0D" w:rsidRPr="00204813" w:rsidRDefault="002D7D0D" w:rsidP="002D7D0D">
            <w:pPr>
              <w:ind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Prezentări video</w:t>
            </w:r>
            <w:r w:rsidRPr="00204813">
              <w:rPr>
                <w:sz w:val="20"/>
                <w:szCs w:val="20"/>
                <w:lang w:val="ro-RO"/>
              </w:rPr>
              <w:t xml:space="preserve">, </w:t>
            </w:r>
          </w:p>
          <w:p w14:paraId="26E10420" w14:textId="07058ABE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>D</w:t>
            </w:r>
            <w:r>
              <w:rPr>
                <w:sz w:val="20"/>
                <w:szCs w:val="20"/>
                <w:lang w:val="ro-RO"/>
              </w:rPr>
              <w:t>is</w:t>
            </w:r>
            <w:r w:rsidRPr="00204813">
              <w:rPr>
                <w:sz w:val="20"/>
                <w:szCs w:val="20"/>
                <w:lang w:val="ro-RO"/>
              </w:rPr>
              <w:t>cuții</w:t>
            </w:r>
          </w:p>
        </w:tc>
        <w:tc>
          <w:tcPr>
            <w:tcW w:w="1012" w:type="pct"/>
          </w:tcPr>
          <w:p w14:paraId="2167F713" w14:textId="77777777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</w:p>
        </w:tc>
      </w:tr>
      <w:tr w:rsidR="002D7D0D" w:rsidRPr="00A34140" w14:paraId="644CAE0B" w14:textId="77777777" w:rsidTr="006611B6">
        <w:trPr>
          <w:trHeight w:val="190"/>
        </w:trPr>
        <w:tc>
          <w:tcPr>
            <w:tcW w:w="2553" w:type="pct"/>
          </w:tcPr>
          <w:p w14:paraId="05E68A7F" w14:textId="7AA84C07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  <w:r w:rsidRPr="008264A9">
              <w:rPr>
                <w:sz w:val="20"/>
                <w:szCs w:val="20"/>
                <w:lang w:val="ro-RO"/>
              </w:rPr>
              <w:t xml:space="preserve">AT2: </w:t>
            </w:r>
            <w:r>
              <w:rPr>
                <w:sz w:val="20"/>
                <w:szCs w:val="20"/>
                <w:lang w:val="ro-RO"/>
              </w:rPr>
              <w:t>Evidențierea elementelor ce țin de instituția contractelor și stabilirea perspectivelor privind cunoașterea și studierea tipurilor de contracte. ( contractul de vânzare; contractul de donație)</w:t>
            </w:r>
          </w:p>
        </w:tc>
        <w:tc>
          <w:tcPr>
            <w:tcW w:w="426" w:type="pct"/>
          </w:tcPr>
          <w:p w14:paraId="785BE5DA" w14:textId="2579916F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2</w:t>
            </w:r>
          </w:p>
        </w:tc>
        <w:tc>
          <w:tcPr>
            <w:tcW w:w="1009" w:type="pct"/>
          </w:tcPr>
          <w:p w14:paraId="43CD256B" w14:textId="77777777" w:rsidR="002D7D0D" w:rsidRDefault="002D7D0D" w:rsidP="002D7D0D">
            <w:pPr>
              <w:ind w:hanging="2"/>
              <w:jc w:val="both"/>
              <w:rPr>
                <w:sz w:val="20"/>
                <w:szCs w:val="20"/>
                <w:lang w:val="ro-RO"/>
              </w:rPr>
            </w:pPr>
            <w:r w:rsidRPr="00B41CF6">
              <w:rPr>
                <w:sz w:val="20"/>
                <w:szCs w:val="20"/>
                <w:lang w:val="ro-RO"/>
              </w:rPr>
              <w:t>Prelegere introductivă</w:t>
            </w:r>
          </w:p>
          <w:p w14:paraId="30214866" w14:textId="77777777" w:rsidR="002D7D0D" w:rsidRDefault="002D7D0D" w:rsidP="002D7D0D">
            <w:pPr>
              <w:ind w:hanging="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Prelegere-sondaj</w:t>
            </w:r>
          </w:p>
          <w:p w14:paraId="07E33252" w14:textId="77777777" w:rsidR="002D7D0D" w:rsidRPr="00204813" w:rsidRDefault="002D7D0D" w:rsidP="002D7D0D">
            <w:pPr>
              <w:ind w:hanging="2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Conversaţia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de verificare</w:t>
            </w:r>
            <w:r w:rsidRPr="00204813">
              <w:rPr>
                <w:sz w:val="20"/>
                <w:szCs w:val="20"/>
                <w:lang w:val="ro-RO"/>
              </w:rPr>
              <w:t xml:space="preserve"> , </w:t>
            </w:r>
          </w:p>
          <w:p w14:paraId="320E2F49" w14:textId="77777777" w:rsidR="002D7D0D" w:rsidRPr="00204813" w:rsidRDefault="002D7D0D" w:rsidP="002D7D0D">
            <w:pPr>
              <w:ind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Prezentări video</w:t>
            </w:r>
            <w:r w:rsidRPr="00204813">
              <w:rPr>
                <w:sz w:val="20"/>
                <w:szCs w:val="20"/>
                <w:lang w:val="ro-RO"/>
              </w:rPr>
              <w:t xml:space="preserve">, </w:t>
            </w:r>
          </w:p>
          <w:p w14:paraId="788DD37A" w14:textId="6538BF89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>D</w:t>
            </w:r>
            <w:r>
              <w:rPr>
                <w:sz w:val="20"/>
                <w:szCs w:val="20"/>
                <w:lang w:val="ro-RO"/>
              </w:rPr>
              <w:t>is</w:t>
            </w:r>
            <w:r w:rsidRPr="00204813">
              <w:rPr>
                <w:sz w:val="20"/>
                <w:szCs w:val="20"/>
                <w:lang w:val="ro-RO"/>
              </w:rPr>
              <w:t>cuții</w:t>
            </w:r>
          </w:p>
        </w:tc>
        <w:tc>
          <w:tcPr>
            <w:tcW w:w="1012" w:type="pct"/>
          </w:tcPr>
          <w:p w14:paraId="73F6F61D" w14:textId="77777777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</w:p>
        </w:tc>
      </w:tr>
      <w:tr w:rsidR="002D7D0D" w:rsidRPr="00A34140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4D12A5A0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Teme de control</w:t>
            </w:r>
          </w:p>
        </w:tc>
        <w:tc>
          <w:tcPr>
            <w:tcW w:w="426" w:type="pct"/>
          </w:tcPr>
          <w:p w14:paraId="575564BF" w14:textId="77777777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0206D8EB" w14:textId="77777777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BBC6791" w14:textId="77777777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</w:p>
        </w:tc>
      </w:tr>
      <w:tr w:rsidR="002D7D0D" w:rsidRPr="00A34140" w14:paraId="35438F73" w14:textId="77777777" w:rsidTr="006611B6">
        <w:trPr>
          <w:trHeight w:val="190"/>
        </w:trPr>
        <w:tc>
          <w:tcPr>
            <w:tcW w:w="2553" w:type="pct"/>
          </w:tcPr>
          <w:p w14:paraId="5F68BDB2" w14:textId="77777777" w:rsidR="002D7D0D" w:rsidRPr="00086777" w:rsidRDefault="002D7D0D" w:rsidP="002D7D0D">
            <w:pPr>
              <w:widowControl w:val="0"/>
              <w:autoSpaceDE w:val="0"/>
              <w:autoSpaceDN w:val="0"/>
              <w:adjustRightInd w:val="0"/>
              <w:ind w:hanging="2"/>
              <w:rPr>
                <w:b/>
                <w:sz w:val="20"/>
                <w:szCs w:val="20"/>
                <w:lang w:val="pt-BR"/>
              </w:rPr>
            </w:pPr>
            <w:r w:rsidRPr="00086777">
              <w:rPr>
                <w:b/>
                <w:sz w:val="20"/>
                <w:szCs w:val="20"/>
                <w:lang w:val="pt-BR"/>
              </w:rPr>
              <w:t>Tema de control 1</w:t>
            </w:r>
          </w:p>
          <w:p w14:paraId="504235F2" w14:textId="77777777" w:rsidR="002D7D0D" w:rsidRPr="00AF0E31" w:rsidRDefault="002D7D0D" w:rsidP="002D7D0D">
            <w:pPr>
              <w:pStyle w:val="BodyText"/>
              <w:tabs>
                <w:tab w:val="left" w:pos="1680"/>
              </w:tabs>
              <w:ind w:hanging="2"/>
              <w:rPr>
                <w:b/>
                <w:color w:val="7030A0"/>
                <w:sz w:val="24"/>
                <w:szCs w:val="24"/>
              </w:rPr>
            </w:pPr>
            <w:r w:rsidRPr="00346256">
              <w:rPr>
                <w:bCs/>
                <w:spacing w:val="-3"/>
                <w:sz w:val="20"/>
              </w:rPr>
              <w:t>TC</w:t>
            </w:r>
            <w:r>
              <w:rPr>
                <w:bCs/>
                <w:spacing w:val="-3"/>
                <w:sz w:val="20"/>
              </w:rPr>
              <w:t>1</w:t>
            </w:r>
            <w:r w:rsidRPr="00346256">
              <w:rPr>
                <w:bCs/>
                <w:spacing w:val="-3"/>
                <w:sz w:val="20"/>
              </w:rPr>
              <w:t xml:space="preserve">. </w:t>
            </w:r>
            <w:r w:rsidRPr="00AF0E31">
              <w:rPr>
                <w:b/>
                <w:color w:val="7030A0"/>
                <w:sz w:val="24"/>
                <w:szCs w:val="24"/>
              </w:rPr>
              <w:t xml:space="preserve"> </w:t>
            </w:r>
            <w:r w:rsidRPr="00CB6607">
              <w:rPr>
                <w:bCs/>
                <w:color w:val="7030A0"/>
                <w:sz w:val="20"/>
              </w:rPr>
              <w:t>Condițiile de validitate în contractul de vânzare-cumpărare</w:t>
            </w:r>
          </w:p>
          <w:p w14:paraId="171C6E6A" w14:textId="77777777" w:rsidR="002D7D0D" w:rsidRPr="00CB6607" w:rsidRDefault="002D7D0D" w:rsidP="002D7D0D">
            <w:pPr>
              <w:shd w:val="clear" w:color="auto" w:fill="FFFFFF"/>
              <w:ind w:hanging="2"/>
              <w:jc w:val="both"/>
              <w:rPr>
                <w:bCs/>
                <w:spacing w:val="-3"/>
                <w:sz w:val="20"/>
                <w:szCs w:val="20"/>
                <w:lang w:val="ro-RO"/>
              </w:rPr>
            </w:pPr>
          </w:p>
          <w:p w14:paraId="38C4A8C2" w14:textId="77777777" w:rsidR="002D7D0D" w:rsidRPr="00CB6607" w:rsidRDefault="002D7D0D" w:rsidP="002D7D0D">
            <w:pPr>
              <w:pStyle w:val="ListParagraph"/>
              <w:numPr>
                <w:ilvl w:val="1"/>
                <w:numId w:val="8"/>
              </w:numPr>
              <w:suppressAutoHyphens/>
              <w:spacing w:line="1" w:lineRule="atLeast"/>
              <w:textDirection w:val="btLr"/>
              <w:textAlignment w:val="top"/>
              <w:outlineLvl w:val="0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it-IT"/>
              </w:rPr>
              <w:t>Stabilirea condițiilor de fond</w:t>
            </w:r>
          </w:p>
          <w:p w14:paraId="6B8AE28E" w14:textId="77777777" w:rsidR="002D7D0D" w:rsidRPr="00CB6607" w:rsidRDefault="002D7D0D" w:rsidP="002D7D0D">
            <w:pPr>
              <w:pStyle w:val="ListParagraph"/>
              <w:numPr>
                <w:ilvl w:val="1"/>
                <w:numId w:val="8"/>
              </w:numPr>
              <w:suppressAutoHyphens/>
              <w:spacing w:line="1" w:lineRule="atLeast"/>
              <w:textDirection w:val="btLr"/>
              <w:textAlignment w:val="top"/>
              <w:outlineLvl w:val="0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it-IT"/>
              </w:rPr>
              <w:t>Stabilirea condițiilor de formă</w:t>
            </w:r>
          </w:p>
          <w:p w14:paraId="11F3845F" w14:textId="77777777" w:rsidR="002D7D0D" w:rsidRPr="00A34140" w:rsidRDefault="002D7D0D" w:rsidP="002D7D0D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4629E6E9" w14:textId="61A37C4D" w:rsidR="002D7D0D" w:rsidRPr="00A34140" w:rsidRDefault="003029E6" w:rsidP="002D7D0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09" w:type="pct"/>
          </w:tcPr>
          <w:p w14:paraId="508C4D8A" w14:textId="228D2576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 xml:space="preserve">Fundamentarea și însușirea cunoștințelor acumulate prin realizarea cerințelor solicitate la </w:t>
            </w:r>
            <w:proofErr w:type="spellStart"/>
            <w:r w:rsidRPr="00204813">
              <w:rPr>
                <w:sz w:val="20"/>
                <w:szCs w:val="20"/>
                <w:lang w:val="ro-RO"/>
              </w:rPr>
              <w:t>efctuarea</w:t>
            </w:r>
            <w:proofErr w:type="spellEnd"/>
            <w:r w:rsidRPr="00204813">
              <w:rPr>
                <w:sz w:val="20"/>
                <w:szCs w:val="20"/>
                <w:lang w:val="ro-RO"/>
              </w:rPr>
              <w:t xml:space="preserve"> temei de control</w:t>
            </w:r>
          </w:p>
        </w:tc>
        <w:tc>
          <w:tcPr>
            <w:tcW w:w="1012" w:type="pct"/>
          </w:tcPr>
          <w:p w14:paraId="1BE2E900" w14:textId="77777777" w:rsidR="002D7D0D" w:rsidRPr="002E0BC0" w:rsidRDefault="002D7D0D" w:rsidP="002D7D0D">
            <w:pPr>
              <w:ind w:hanging="2"/>
              <w:jc w:val="both"/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 xml:space="preserve">Studenții vor </w:t>
            </w:r>
            <w:r>
              <w:rPr>
                <w:sz w:val="20"/>
                <w:szCs w:val="20"/>
                <w:lang w:val="ro-RO"/>
              </w:rPr>
              <w:t>depune</w:t>
            </w:r>
            <w:r w:rsidRPr="00204813">
              <w:rPr>
                <w:sz w:val="20"/>
                <w:szCs w:val="20"/>
                <w:lang w:val="ro-RO"/>
              </w:rPr>
              <w:t xml:space="preserve"> tema de control 1  </w:t>
            </w:r>
            <w:r>
              <w:rPr>
                <w:sz w:val="20"/>
                <w:szCs w:val="20"/>
                <w:lang w:val="ro-RO"/>
              </w:rPr>
              <w:t xml:space="preserve">pe platforma </w:t>
            </w:r>
            <w:r w:rsidRPr="002E0BC0">
              <w:rPr>
                <w:sz w:val="20"/>
                <w:szCs w:val="20"/>
                <w:lang w:val="ro-RO"/>
              </w:rPr>
              <w:t xml:space="preserve">Google </w:t>
            </w:r>
            <w:proofErr w:type="spellStart"/>
            <w:r w:rsidRPr="002E0BC0">
              <w:rPr>
                <w:sz w:val="20"/>
                <w:szCs w:val="20"/>
                <w:lang w:val="ro-RO"/>
              </w:rPr>
              <w:t>classroom</w:t>
            </w:r>
            <w:proofErr w:type="spellEnd"/>
            <w:r w:rsidRPr="002E0BC0">
              <w:rPr>
                <w:sz w:val="20"/>
                <w:szCs w:val="20"/>
                <w:lang w:val="ro-RO"/>
              </w:rPr>
              <w:t xml:space="preserve"> la activitatea de la curs, unde au tema atribuită și termenul limită de predare al acestei teme.</w:t>
            </w:r>
          </w:p>
          <w:p w14:paraId="31877941" w14:textId="6B116343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 xml:space="preserve">Tema de control 1 va fi realizată în document </w:t>
            </w:r>
            <w:proofErr w:type="spellStart"/>
            <w:r w:rsidRPr="00204813">
              <w:rPr>
                <w:sz w:val="20"/>
                <w:szCs w:val="20"/>
                <w:lang w:val="ro-RO"/>
              </w:rPr>
              <w:t>word</w:t>
            </w:r>
            <w:proofErr w:type="spellEnd"/>
            <w:r w:rsidRPr="00204813">
              <w:rPr>
                <w:sz w:val="20"/>
                <w:szCs w:val="20"/>
                <w:lang w:val="ro-RO"/>
              </w:rPr>
              <w:t>, iar acolo unde au fost cerințe și in document Excel</w:t>
            </w:r>
          </w:p>
        </w:tc>
      </w:tr>
      <w:tr w:rsidR="002D7D0D" w:rsidRPr="00A34140" w14:paraId="71230A8A" w14:textId="77777777" w:rsidTr="006611B6">
        <w:trPr>
          <w:trHeight w:val="190"/>
        </w:trPr>
        <w:tc>
          <w:tcPr>
            <w:tcW w:w="2553" w:type="pct"/>
          </w:tcPr>
          <w:p w14:paraId="1519FF5F" w14:textId="77777777" w:rsidR="002D7D0D" w:rsidRPr="00CB6607" w:rsidRDefault="002D7D0D" w:rsidP="002D7D0D">
            <w:pPr>
              <w:widowControl w:val="0"/>
              <w:autoSpaceDE w:val="0"/>
              <w:autoSpaceDN w:val="0"/>
              <w:adjustRightInd w:val="0"/>
              <w:ind w:hanging="2"/>
              <w:rPr>
                <w:b/>
                <w:sz w:val="20"/>
                <w:szCs w:val="20"/>
                <w:lang w:val="pt-BR"/>
              </w:rPr>
            </w:pPr>
            <w:r w:rsidRPr="00CB6607">
              <w:rPr>
                <w:b/>
                <w:sz w:val="20"/>
                <w:szCs w:val="20"/>
                <w:lang w:val="pt-BR"/>
              </w:rPr>
              <w:t>Tema de control 2</w:t>
            </w:r>
          </w:p>
          <w:p w14:paraId="2166A712" w14:textId="77777777" w:rsidR="002D7D0D" w:rsidRDefault="002D7D0D" w:rsidP="002D7D0D">
            <w:pPr>
              <w:pStyle w:val="BodyText"/>
              <w:tabs>
                <w:tab w:val="left" w:pos="1680"/>
              </w:tabs>
              <w:ind w:hanging="2"/>
              <w:rPr>
                <w:bCs/>
                <w:color w:val="7030A0"/>
                <w:sz w:val="20"/>
              </w:rPr>
            </w:pPr>
            <w:r w:rsidRPr="00CB6607">
              <w:rPr>
                <w:bCs/>
                <w:color w:val="7030A0"/>
                <w:sz w:val="20"/>
              </w:rPr>
              <w:t>TC2 Clauze de revocare a donației</w:t>
            </w:r>
          </w:p>
          <w:p w14:paraId="7A2422EB" w14:textId="77777777" w:rsidR="002D7D0D" w:rsidRPr="00CB6607" w:rsidRDefault="002D7D0D" w:rsidP="002D7D0D">
            <w:pPr>
              <w:pStyle w:val="BodyText"/>
              <w:tabs>
                <w:tab w:val="left" w:pos="1680"/>
              </w:tabs>
              <w:ind w:hanging="2"/>
              <w:rPr>
                <w:bCs/>
                <w:sz w:val="20"/>
              </w:rPr>
            </w:pPr>
            <w:r>
              <w:rPr>
                <w:bCs/>
                <w:color w:val="7030A0"/>
                <w:sz w:val="20"/>
              </w:rPr>
              <w:t xml:space="preserve"> </w:t>
            </w:r>
          </w:p>
          <w:p w14:paraId="575C9937" w14:textId="77777777" w:rsidR="002D7D0D" w:rsidRDefault="002D7D0D" w:rsidP="002D7D0D">
            <w:pPr>
              <w:pStyle w:val="ListParagraph"/>
              <w:numPr>
                <w:ilvl w:val="1"/>
                <w:numId w:val="10"/>
              </w:numPr>
              <w:suppressAutoHyphens/>
              <w:spacing w:line="1" w:lineRule="atLeast"/>
              <w:textDirection w:val="btLr"/>
              <w:textAlignment w:val="top"/>
              <w:outlineLvl w:val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Identificarea clauzelor care impun revocarea donației</w:t>
            </w:r>
          </w:p>
          <w:p w14:paraId="7BE30AA3" w14:textId="166EB8F6" w:rsidR="002D7D0D" w:rsidRPr="00A34140" w:rsidRDefault="002D7D0D" w:rsidP="002D7D0D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Aspecte practice privind revocarea donației</w:t>
            </w:r>
          </w:p>
        </w:tc>
        <w:tc>
          <w:tcPr>
            <w:tcW w:w="426" w:type="pct"/>
          </w:tcPr>
          <w:p w14:paraId="501C0394" w14:textId="30BA7103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09" w:type="pct"/>
          </w:tcPr>
          <w:p w14:paraId="5DC2220D" w14:textId="7B8E4A0A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>Fundamentarea și însușirea cunoștințelor acumulate prin realizarea cerințelor solicitate la ef</w:t>
            </w:r>
            <w:r>
              <w:rPr>
                <w:sz w:val="20"/>
                <w:szCs w:val="20"/>
                <w:lang w:val="ro-RO"/>
              </w:rPr>
              <w:t>e</w:t>
            </w:r>
            <w:r w:rsidRPr="00204813">
              <w:rPr>
                <w:sz w:val="20"/>
                <w:szCs w:val="20"/>
                <w:lang w:val="ro-RO"/>
              </w:rPr>
              <w:t>ctuarea temei de control</w:t>
            </w:r>
          </w:p>
        </w:tc>
        <w:tc>
          <w:tcPr>
            <w:tcW w:w="1012" w:type="pct"/>
          </w:tcPr>
          <w:p w14:paraId="1CBB6C8D" w14:textId="77777777" w:rsidR="002D7D0D" w:rsidRPr="002E0BC0" w:rsidRDefault="002D7D0D" w:rsidP="002D7D0D">
            <w:pPr>
              <w:ind w:hanging="2"/>
              <w:jc w:val="both"/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 xml:space="preserve">Studenții vor </w:t>
            </w:r>
            <w:r>
              <w:rPr>
                <w:sz w:val="20"/>
                <w:szCs w:val="20"/>
                <w:lang w:val="ro-RO"/>
              </w:rPr>
              <w:t>depune</w:t>
            </w:r>
            <w:r w:rsidRPr="00204813">
              <w:rPr>
                <w:sz w:val="20"/>
                <w:szCs w:val="20"/>
                <w:lang w:val="ro-RO"/>
              </w:rPr>
              <w:t xml:space="preserve"> tema de control </w:t>
            </w:r>
            <w:r>
              <w:rPr>
                <w:sz w:val="20"/>
                <w:szCs w:val="20"/>
                <w:lang w:val="ro-RO"/>
              </w:rPr>
              <w:t>2</w:t>
            </w:r>
            <w:r w:rsidRPr="00204813">
              <w:rPr>
                <w:sz w:val="20"/>
                <w:szCs w:val="20"/>
                <w:lang w:val="ro-RO"/>
              </w:rPr>
              <w:t xml:space="preserve">  </w:t>
            </w:r>
            <w:r>
              <w:rPr>
                <w:sz w:val="20"/>
                <w:szCs w:val="20"/>
                <w:lang w:val="ro-RO"/>
              </w:rPr>
              <w:t xml:space="preserve">pe platforma </w:t>
            </w:r>
            <w:r w:rsidRPr="002E0BC0">
              <w:rPr>
                <w:sz w:val="20"/>
                <w:szCs w:val="20"/>
                <w:lang w:val="ro-RO"/>
              </w:rPr>
              <w:t xml:space="preserve">Google </w:t>
            </w:r>
            <w:proofErr w:type="spellStart"/>
            <w:r w:rsidRPr="002E0BC0">
              <w:rPr>
                <w:sz w:val="20"/>
                <w:szCs w:val="20"/>
                <w:lang w:val="ro-RO"/>
              </w:rPr>
              <w:t>classroom</w:t>
            </w:r>
            <w:proofErr w:type="spellEnd"/>
            <w:r w:rsidRPr="002E0BC0">
              <w:rPr>
                <w:sz w:val="20"/>
                <w:szCs w:val="20"/>
                <w:lang w:val="ro-RO"/>
              </w:rPr>
              <w:t xml:space="preserve"> la activitatea de la curs, unde au tema atribuită și termenul limită de predare al acestei teme.</w:t>
            </w:r>
          </w:p>
          <w:p w14:paraId="7BA12C07" w14:textId="5D402E12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  <w:r w:rsidRPr="00204813">
              <w:rPr>
                <w:sz w:val="20"/>
                <w:szCs w:val="20"/>
                <w:lang w:val="ro-RO"/>
              </w:rPr>
              <w:t xml:space="preserve">Tema de control 1 va fi realizată în document </w:t>
            </w:r>
            <w:proofErr w:type="spellStart"/>
            <w:r w:rsidRPr="00204813">
              <w:rPr>
                <w:sz w:val="20"/>
                <w:szCs w:val="20"/>
                <w:lang w:val="ro-RO"/>
              </w:rPr>
              <w:t>word</w:t>
            </w:r>
            <w:proofErr w:type="spellEnd"/>
            <w:r w:rsidRPr="00204813">
              <w:rPr>
                <w:sz w:val="20"/>
                <w:szCs w:val="20"/>
                <w:lang w:val="ro-RO"/>
              </w:rPr>
              <w:t>, iar acolo unde au fost cerințe și in document Excel</w:t>
            </w:r>
          </w:p>
        </w:tc>
      </w:tr>
      <w:tr w:rsidR="002D7D0D" w:rsidRPr="00A34140" w14:paraId="198CBF28" w14:textId="77777777" w:rsidTr="006611B6">
        <w:trPr>
          <w:trHeight w:val="190"/>
        </w:trPr>
        <w:tc>
          <w:tcPr>
            <w:tcW w:w="2553" w:type="pct"/>
          </w:tcPr>
          <w:p w14:paraId="68585607" w14:textId="69AD25AB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 aplicative asistate</w:t>
            </w:r>
          </w:p>
        </w:tc>
        <w:tc>
          <w:tcPr>
            <w:tcW w:w="426" w:type="pct"/>
          </w:tcPr>
          <w:p w14:paraId="1FE93B2A" w14:textId="77777777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18F6DF5" w14:textId="77777777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67A3696" w14:textId="77777777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</w:p>
        </w:tc>
      </w:tr>
      <w:tr w:rsidR="002D7D0D" w:rsidRPr="00A34140" w14:paraId="28C03899" w14:textId="77777777" w:rsidTr="006611B6">
        <w:trPr>
          <w:trHeight w:val="190"/>
        </w:trPr>
        <w:tc>
          <w:tcPr>
            <w:tcW w:w="2553" w:type="pct"/>
          </w:tcPr>
          <w:p w14:paraId="478E30E1" w14:textId="77777777" w:rsidR="002D7D0D" w:rsidRPr="00A34140" w:rsidRDefault="002D7D0D" w:rsidP="002D7D0D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34F60F4A" w14:textId="77777777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EB564C5" w14:textId="77777777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FE7C011" w14:textId="77777777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</w:p>
        </w:tc>
      </w:tr>
      <w:tr w:rsidR="002D7D0D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2D7D0D" w:rsidRPr="00A34140" w14:paraId="482A7F04" w14:textId="77777777" w:rsidTr="006611B6">
        <w:tc>
          <w:tcPr>
            <w:tcW w:w="5000" w:type="pct"/>
            <w:gridSpan w:val="4"/>
          </w:tcPr>
          <w:p w14:paraId="064B6B9C" w14:textId="77777777" w:rsidR="002D7D0D" w:rsidRDefault="002D7D0D" w:rsidP="002D7D0D">
            <w:pPr>
              <w:rPr>
                <w:b/>
                <w:bCs/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</w:rPr>
              <w:t>1.</w:t>
            </w:r>
            <w:r w:rsidRPr="00D175E9">
              <w:rPr>
                <w:sz w:val="20"/>
                <w:szCs w:val="20"/>
              </w:rPr>
              <w:t xml:space="preserve">Nemțoi Gabriela., </w:t>
            </w:r>
            <w:proofErr w:type="spellStart"/>
            <w:r w:rsidRPr="00D175E9">
              <w:rPr>
                <w:i/>
                <w:sz w:val="20"/>
                <w:szCs w:val="20"/>
              </w:rPr>
              <w:t>Drept</w:t>
            </w:r>
            <w:proofErr w:type="spellEnd"/>
            <w:r w:rsidRPr="00D175E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175E9">
              <w:rPr>
                <w:i/>
                <w:sz w:val="20"/>
                <w:szCs w:val="20"/>
              </w:rPr>
              <w:t>civil.Obligații</w:t>
            </w:r>
            <w:proofErr w:type="spellEnd"/>
            <w:r w:rsidRPr="00D175E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175E9">
              <w:rPr>
                <w:i/>
                <w:sz w:val="20"/>
                <w:szCs w:val="20"/>
              </w:rPr>
              <w:t>și</w:t>
            </w:r>
            <w:proofErr w:type="spellEnd"/>
            <w:r w:rsidRPr="00D175E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175E9">
              <w:rPr>
                <w:i/>
                <w:sz w:val="20"/>
                <w:szCs w:val="20"/>
              </w:rPr>
              <w:t>Contracte</w:t>
            </w:r>
            <w:proofErr w:type="spellEnd"/>
            <w:r w:rsidRPr="00D175E9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E6706C">
              <w:rPr>
                <w:b/>
                <w:bCs/>
                <w:i/>
                <w:iCs/>
                <w:sz w:val="20"/>
                <w:szCs w:val="20"/>
                <w:lang w:val="es-ES"/>
              </w:rPr>
              <w:t>curs</w:t>
            </w:r>
            <w:proofErr w:type="spellEnd"/>
            <w:r w:rsidRPr="00E6706C">
              <w:rPr>
                <w:b/>
                <w:bCs/>
                <w:i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6706C">
              <w:rPr>
                <w:b/>
                <w:bCs/>
                <w:i/>
                <w:iCs/>
                <w:sz w:val="20"/>
                <w:szCs w:val="20"/>
                <w:lang w:val="es-ES"/>
              </w:rPr>
              <w:t>în</w:t>
            </w:r>
            <w:proofErr w:type="spellEnd"/>
            <w:r w:rsidRPr="00E6706C">
              <w:rPr>
                <w:b/>
                <w:bCs/>
                <w:i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6706C">
              <w:rPr>
                <w:b/>
                <w:bCs/>
                <w:i/>
                <w:iCs/>
                <w:sz w:val="20"/>
                <w:szCs w:val="20"/>
                <w:lang w:val="es-ES"/>
              </w:rPr>
              <w:t>tehnologie</w:t>
            </w:r>
            <w:proofErr w:type="spellEnd"/>
            <w:r w:rsidRPr="00E6706C">
              <w:rPr>
                <w:b/>
                <w:bCs/>
                <w:i/>
                <w:iCs/>
                <w:sz w:val="20"/>
                <w:szCs w:val="20"/>
                <w:lang w:val="es-ES"/>
              </w:rPr>
              <w:t xml:space="preserve"> ID</w:t>
            </w:r>
            <w:r>
              <w:rPr>
                <w:b/>
                <w:bCs/>
                <w:sz w:val="20"/>
                <w:szCs w:val="20"/>
                <w:lang w:val="es-ES"/>
              </w:rPr>
              <w:t>, 2025</w:t>
            </w:r>
            <w:r w:rsidRPr="00E6706C">
              <w:rPr>
                <w:b/>
                <w:b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E6706C">
              <w:rPr>
                <w:b/>
                <w:bCs/>
                <w:sz w:val="20"/>
                <w:szCs w:val="20"/>
                <w:lang w:val="es-ES"/>
              </w:rPr>
              <w:t>specializarea</w:t>
            </w:r>
            <w:proofErr w:type="spellEnd"/>
            <w:r w:rsidRPr="00E6706C">
              <w:rPr>
                <w:b/>
                <w:bCs/>
                <w:sz w:val="20"/>
                <w:szCs w:val="20"/>
                <w:lang w:val="es-E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s-ES"/>
              </w:rPr>
              <w:t>AP</w:t>
            </w:r>
            <w:r w:rsidRPr="00E6706C">
              <w:rPr>
                <w:b/>
                <w:b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E6706C">
              <w:rPr>
                <w:b/>
                <w:bCs/>
                <w:sz w:val="20"/>
                <w:szCs w:val="20"/>
                <w:lang w:val="es-ES"/>
              </w:rPr>
              <w:t>site</w:t>
            </w:r>
            <w:proofErr w:type="spellEnd"/>
            <w:r w:rsidRPr="00E6706C">
              <w:rPr>
                <w:b/>
                <w:bCs/>
                <w:sz w:val="20"/>
                <w:szCs w:val="20"/>
                <w:lang w:val="es-E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s-ES"/>
              </w:rPr>
              <w:t>fdsa.usv.ro,</w:t>
            </w:r>
          </w:p>
          <w:p w14:paraId="166BEF54" w14:textId="77777777" w:rsidR="002D7D0D" w:rsidRPr="00D175E9" w:rsidRDefault="002D7D0D" w:rsidP="002D7D0D">
            <w:pPr>
              <w:ind w:hanging="2"/>
              <w:rPr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color w:val="000000"/>
                <w:sz w:val="20"/>
                <w:szCs w:val="20"/>
                <w:lang w:val="es-ES"/>
              </w:rPr>
              <w:t>2</w:t>
            </w:r>
            <w:r w:rsidRPr="00DC5EAC">
              <w:rPr>
                <w:color w:val="000000"/>
                <w:sz w:val="20"/>
                <w:szCs w:val="20"/>
                <w:lang w:val="pt-BR"/>
              </w:rPr>
              <w:t>.</w:t>
            </w:r>
            <w:r w:rsidRPr="00D175E9">
              <w:fldChar w:fldCharType="begin"/>
            </w:r>
            <w:r w:rsidRPr="00D175E9">
              <w:rPr>
                <w:lang w:val="pt-BR"/>
              </w:rPr>
              <w:instrText>HYPERLINK "https://www.libris.ro/librarie-online?fsv_77564=Francisc%20Deak"</w:instrText>
            </w:r>
            <w:r w:rsidRPr="00D175E9">
              <w:fldChar w:fldCharType="separate"/>
            </w:r>
            <w:r w:rsidRPr="00D175E9">
              <w:rPr>
                <w:rStyle w:val="Hyperlink"/>
                <w:rFonts w:eastAsiaTheme="majorEastAsia"/>
                <w:color w:val="000000" w:themeColor="text1"/>
                <w:sz w:val="20"/>
                <w:szCs w:val="20"/>
                <w:u w:val="none"/>
                <w:lang w:val="pt-BR"/>
              </w:rPr>
              <w:t>Francisc Deak</w:t>
            </w:r>
            <w:r w:rsidRPr="00D175E9">
              <w:fldChar w:fldCharType="end"/>
            </w:r>
            <w:r w:rsidRPr="00D175E9">
              <w:rPr>
                <w:color w:val="000000" w:themeColor="text1"/>
                <w:sz w:val="20"/>
                <w:szCs w:val="20"/>
                <w:lang w:val="pt-BR"/>
              </w:rPr>
              <w:t xml:space="preserve"> , </w:t>
            </w:r>
            <w:hyperlink r:id="rId14" w:history="1">
              <w:r w:rsidRPr="00D175E9">
                <w:rPr>
                  <w:rStyle w:val="Hyperlink"/>
                  <w:rFonts w:eastAsiaTheme="majorEastAsia"/>
                  <w:color w:val="000000" w:themeColor="text1"/>
                  <w:sz w:val="20"/>
                  <w:szCs w:val="20"/>
                  <w:u w:val="none"/>
                  <w:lang w:val="pt-BR"/>
                </w:rPr>
                <w:t>Romeo Popescu</w:t>
              </w:r>
            </w:hyperlink>
            <w:r w:rsidRPr="00D175E9">
              <w:rPr>
                <w:color w:val="000000" w:themeColor="text1"/>
                <w:sz w:val="20"/>
                <w:szCs w:val="20"/>
                <w:lang w:val="pt-BR"/>
              </w:rPr>
              <w:t xml:space="preserve"> , </w:t>
            </w:r>
            <w:hyperlink r:id="rId15" w:history="1">
              <w:r w:rsidRPr="00D175E9">
                <w:rPr>
                  <w:rStyle w:val="Hyperlink"/>
                  <w:rFonts w:eastAsiaTheme="majorEastAsia"/>
                  <w:color w:val="000000" w:themeColor="text1"/>
                  <w:sz w:val="20"/>
                  <w:szCs w:val="20"/>
                  <w:u w:val="none"/>
                  <w:lang w:val="pt-BR"/>
                </w:rPr>
                <w:t>Lucian Mihai</w:t>
              </w:r>
            </w:hyperlink>
            <w:r w:rsidRPr="00D175E9">
              <w:rPr>
                <w:color w:val="000000" w:themeColor="text1"/>
                <w:sz w:val="20"/>
                <w:szCs w:val="20"/>
                <w:lang w:val="pt-BR"/>
              </w:rPr>
              <w:t xml:space="preserve">, </w:t>
            </w:r>
            <w:r w:rsidRPr="00D175E9">
              <w:rPr>
                <w:i/>
                <w:iCs/>
                <w:color w:val="000000" w:themeColor="text1"/>
                <w:sz w:val="20"/>
                <w:szCs w:val="20"/>
                <w:lang w:val="pt-BR"/>
              </w:rPr>
              <w:t xml:space="preserve">Tratat de drept civil. </w:t>
            </w:r>
            <w:r w:rsidRPr="00D175E9">
              <w:rPr>
                <w:i/>
                <w:iCs/>
                <w:color w:val="000000" w:themeColor="text1"/>
                <w:sz w:val="20"/>
                <w:szCs w:val="20"/>
                <w:lang w:val="it-IT"/>
              </w:rPr>
              <w:t>Contracte speciale</w:t>
            </w:r>
            <w:r w:rsidRPr="00D175E9">
              <w:rPr>
                <w:color w:val="000000" w:themeColor="text1"/>
                <w:sz w:val="20"/>
                <w:szCs w:val="20"/>
                <w:lang w:val="it-IT"/>
              </w:rPr>
              <w:t xml:space="preserve"> , vol.I, vol.II, vol. III, Editura Universul Juridic, 2023,</w:t>
            </w:r>
          </w:p>
          <w:p w14:paraId="45C93112" w14:textId="77777777" w:rsidR="002D7D0D" w:rsidRPr="00D175E9" w:rsidRDefault="002D7D0D" w:rsidP="002D7D0D">
            <w:pPr>
              <w:ind w:hanging="2"/>
              <w:jc w:val="both"/>
              <w:rPr>
                <w:sz w:val="20"/>
                <w:szCs w:val="20"/>
                <w:lang w:val="it-IT"/>
              </w:rPr>
            </w:pPr>
            <w:r w:rsidRPr="00D175E9">
              <w:rPr>
                <w:sz w:val="20"/>
                <w:szCs w:val="20"/>
                <w:lang w:val="it-IT"/>
              </w:rPr>
              <w:t>3.</w:t>
            </w:r>
            <w:r w:rsidRPr="00D175E9">
              <w:rPr>
                <w:bCs/>
                <w:i/>
                <w:sz w:val="36"/>
                <w:szCs w:val="36"/>
                <w:lang w:val="it-IT"/>
              </w:rPr>
              <w:t xml:space="preserve"> </w:t>
            </w:r>
            <w:hyperlink r:id="rId16" w:history="1">
              <w:r w:rsidRPr="00D175E9">
                <w:rPr>
                  <w:rStyle w:val="Hyperlink"/>
                  <w:rFonts w:eastAsiaTheme="majorEastAsia"/>
                  <w:color w:val="000000" w:themeColor="text1"/>
                  <w:sz w:val="20"/>
                  <w:szCs w:val="20"/>
                  <w:u w:val="none"/>
                  <w:lang w:val="it-IT"/>
                </w:rPr>
                <w:t>Victor Marcusohn</w:t>
              </w:r>
            </w:hyperlink>
            <w:r w:rsidRPr="00D175E9">
              <w:rPr>
                <w:sz w:val="20"/>
                <w:szCs w:val="20"/>
                <w:lang w:val="it-IT"/>
              </w:rPr>
              <w:t xml:space="preserve">, </w:t>
            </w:r>
            <w:r w:rsidRPr="00D175E9">
              <w:rPr>
                <w:i/>
                <w:iCs/>
                <w:sz w:val="20"/>
                <w:szCs w:val="20"/>
                <w:lang w:val="it-IT"/>
              </w:rPr>
              <w:t>Contracte speciale</w:t>
            </w:r>
            <w:r w:rsidRPr="00D175E9">
              <w:rPr>
                <w:sz w:val="20"/>
                <w:szCs w:val="20"/>
                <w:lang w:val="it-IT"/>
              </w:rPr>
              <w:t>, București, Editura Universul Juridic, 2024,</w:t>
            </w:r>
          </w:p>
          <w:p w14:paraId="526C6B49" w14:textId="77777777" w:rsidR="002D7D0D" w:rsidRPr="0063571C" w:rsidRDefault="002D7D0D" w:rsidP="002D7D0D">
            <w:pPr>
              <w:ind w:hanging="2"/>
              <w:rPr>
                <w:sz w:val="20"/>
                <w:szCs w:val="20"/>
                <w:lang w:val="it-IT"/>
              </w:rPr>
            </w:pPr>
            <w:r w:rsidRPr="00D175E9">
              <w:rPr>
                <w:color w:val="000000" w:themeColor="text1"/>
                <w:sz w:val="20"/>
                <w:szCs w:val="20"/>
                <w:lang w:val="it-IT"/>
              </w:rPr>
              <w:t>4.</w:t>
            </w:r>
            <w:r w:rsidRPr="00D175E9">
              <w:rPr>
                <w:color w:val="000000" w:themeColor="text1"/>
                <w:lang w:val="it-IT"/>
              </w:rPr>
              <w:t xml:space="preserve"> </w:t>
            </w:r>
            <w:hyperlink r:id="rId17" w:history="1">
              <w:r w:rsidRPr="00D175E9">
                <w:rPr>
                  <w:rStyle w:val="Hyperlink"/>
                  <w:rFonts w:eastAsiaTheme="majorEastAsia"/>
                  <w:color w:val="000000" w:themeColor="text1"/>
                  <w:sz w:val="20"/>
                  <w:szCs w:val="20"/>
                  <w:u w:val="none"/>
                  <w:lang w:val="it-IT"/>
                </w:rPr>
                <w:t>Lacrima Rodica Boila</w:t>
              </w:r>
            </w:hyperlink>
            <w:r w:rsidRPr="00CB6607">
              <w:rPr>
                <w:i/>
                <w:iCs/>
                <w:sz w:val="20"/>
                <w:szCs w:val="20"/>
                <w:lang w:val="it-IT"/>
              </w:rPr>
              <w:t xml:space="preserve">, </w:t>
            </w:r>
            <w:r w:rsidRPr="00DC5EAC">
              <w:rPr>
                <w:i/>
                <w:iCs/>
                <w:sz w:val="20"/>
                <w:szCs w:val="20"/>
                <w:lang w:val="it-IT"/>
              </w:rPr>
              <w:t>Drept</w:t>
            </w:r>
            <w:r w:rsidRPr="0063571C">
              <w:rPr>
                <w:i/>
                <w:iCs/>
                <w:sz w:val="20"/>
                <w:szCs w:val="20"/>
                <w:lang w:val="it-IT"/>
              </w:rPr>
              <w:t xml:space="preserve"> civil. Contracte speciale</w:t>
            </w:r>
            <w:r w:rsidRPr="0063571C">
              <w:rPr>
                <w:sz w:val="20"/>
                <w:szCs w:val="20"/>
                <w:lang w:val="it-IT"/>
              </w:rPr>
              <w:t>, București, Editura C.H. Beck, 2023</w:t>
            </w:r>
            <w:r>
              <w:rPr>
                <w:sz w:val="20"/>
                <w:szCs w:val="20"/>
                <w:lang w:val="it-IT"/>
              </w:rPr>
              <w:t>,</w:t>
            </w:r>
          </w:p>
          <w:p w14:paraId="245CB101" w14:textId="77777777" w:rsidR="002D7D0D" w:rsidRDefault="002D7D0D" w:rsidP="002D7D0D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5. Moțiu Florin, </w:t>
            </w:r>
            <w:r w:rsidRPr="0063571C">
              <w:rPr>
                <w:i/>
                <w:iCs/>
                <w:sz w:val="20"/>
                <w:szCs w:val="20"/>
                <w:lang w:val="it-IT"/>
              </w:rPr>
              <w:t>Contracte speciale</w:t>
            </w:r>
            <w:r>
              <w:rPr>
                <w:sz w:val="20"/>
                <w:szCs w:val="20"/>
                <w:lang w:val="it-IT"/>
              </w:rPr>
              <w:t>, ediția -a 9-a , București, Editura Universul Juridic, 2023,</w:t>
            </w:r>
          </w:p>
          <w:p w14:paraId="12FF32E8" w14:textId="77777777" w:rsidR="002D7D0D" w:rsidRPr="00874E9A" w:rsidRDefault="002D7D0D" w:rsidP="002D7D0D">
            <w:pPr>
              <w:ind w:hanging="2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6</w:t>
            </w:r>
            <w:r w:rsidRPr="0007171B">
              <w:rPr>
                <w:sz w:val="20"/>
                <w:szCs w:val="20"/>
                <w:lang w:val="it-IT"/>
              </w:rPr>
              <w:t xml:space="preserve">. Moțiu Florin, </w:t>
            </w:r>
            <w:r w:rsidRPr="0063571C">
              <w:rPr>
                <w:i/>
                <w:iCs/>
                <w:sz w:val="20"/>
                <w:szCs w:val="20"/>
                <w:lang w:val="it-IT"/>
              </w:rPr>
              <w:t>Contracte speciale. Curs universitar</w:t>
            </w:r>
            <w:r w:rsidRPr="0063571C">
              <w:rPr>
                <w:sz w:val="20"/>
                <w:szCs w:val="20"/>
                <w:lang w:val="it-IT"/>
              </w:rPr>
              <w:t>, ediția a -8-a, București, Editura, Universul Juridic, 2020</w:t>
            </w:r>
            <w:r>
              <w:rPr>
                <w:sz w:val="20"/>
                <w:szCs w:val="20"/>
                <w:lang w:val="it-IT"/>
              </w:rPr>
              <w:t>,</w:t>
            </w:r>
          </w:p>
          <w:p w14:paraId="6350A2F4" w14:textId="77777777" w:rsidR="002D7D0D" w:rsidRPr="00DA3711" w:rsidRDefault="002D7D0D" w:rsidP="002D7D0D">
            <w:pPr>
              <w:ind w:hanging="2"/>
              <w:jc w:val="both"/>
              <w:rPr>
                <w:color w:val="000000"/>
                <w:sz w:val="20"/>
                <w:szCs w:val="20"/>
                <w:lang w:val="it-IT"/>
              </w:rPr>
            </w:pPr>
            <w:r>
              <w:rPr>
                <w:color w:val="000000"/>
                <w:sz w:val="20"/>
                <w:szCs w:val="20"/>
                <w:lang w:val="it-IT"/>
              </w:rPr>
              <w:t>7</w:t>
            </w:r>
            <w:r w:rsidRPr="00DC5EAC">
              <w:rPr>
                <w:color w:val="000000"/>
                <w:sz w:val="20"/>
                <w:szCs w:val="20"/>
                <w:lang w:val="it-IT"/>
              </w:rPr>
              <w:t xml:space="preserve">.Dan Chirică, </w:t>
            </w:r>
            <w:r w:rsidRPr="00DC5EAC">
              <w:rPr>
                <w:i/>
                <w:color w:val="000000"/>
                <w:sz w:val="20"/>
                <w:szCs w:val="20"/>
                <w:lang w:val="it-IT"/>
              </w:rPr>
              <w:t>Tratat de drept civil. Contracte speciale. Volumul I Vânzarea şi  schimbul</w:t>
            </w:r>
            <w:r w:rsidRPr="00DC5EAC">
              <w:rPr>
                <w:color w:val="000000"/>
                <w:sz w:val="20"/>
                <w:szCs w:val="20"/>
                <w:lang w:val="it-IT"/>
              </w:rPr>
              <w:t xml:space="preserve">, Ed. </w:t>
            </w:r>
            <w:r w:rsidRPr="00DA3711">
              <w:rPr>
                <w:color w:val="000000"/>
                <w:sz w:val="20"/>
                <w:szCs w:val="20"/>
                <w:lang w:val="it-IT"/>
              </w:rPr>
              <w:t>CH Beck, Bucureşti, 20</w:t>
            </w:r>
            <w:r>
              <w:rPr>
                <w:color w:val="000000"/>
                <w:sz w:val="20"/>
                <w:szCs w:val="20"/>
                <w:lang w:val="it-IT"/>
              </w:rPr>
              <w:t>22</w:t>
            </w:r>
            <w:r w:rsidRPr="00DA3711">
              <w:rPr>
                <w:color w:val="000000"/>
                <w:sz w:val="20"/>
                <w:szCs w:val="20"/>
                <w:lang w:val="it-IT"/>
              </w:rPr>
              <w:t xml:space="preserve"> </w:t>
            </w:r>
          </w:p>
          <w:p w14:paraId="7FBE720E" w14:textId="77777777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2157A71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p w14:paraId="59EAA195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2D7D0D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2D7D0D" w:rsidRPr="002D7D0D" w14:paraId="7CB9E5A4" w14:textId="77777777" w:rsidTr="002D7D0D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13D4E154" w14:textId="77777777" w:rsidR="002D7D0D" w:rsidRPr="00F8037C" w:rsidRDefault="002D7D0D" w:rsidP="004D53D9">
            <w:pPr>
              <w:jc w:val="both"/>
              <w:rPr>
                <w:sz w:val="20"/>
                <w:szCs w:val="20"/>
                <w:lang w:val="pt-BR"/>
              </w:rPr>
            </w:pPr>
            <w:r w:rsidRPr="00F8037C">
              <w:rPr>
                <w:sz w:val="20"/>
                <w:szCs w:val="20"/>
                <w:lang w:val="pt-BR"/>
              </w:rPr>
              <w:t>Analizează legislația; (CP7</w:t>
            </w:r>
          </w:p>
          <w:p w14:paraId="68D52243" w14:textId="77777777" w:rsidR="002D7D0D" w:rsidRPr="008264A9" w:rsidRDefault="002D7D0D" w:rsidP="004D53D9">
            <w:pPr>
              <w:jc w:val="both"/>
              <w:rPr>
                <w:sz w:val="20"/>
                <w:szCs w:val="20"/>
                <w:lang w:val="it-IT"/>
              </w:rPr>
            </w:pPr>
            <w:r w:rsidRPr="00F8037C">
              <w:rPr>
                <w:sz w:val="20"/>
                <w:szCs w:val="20"/>
                <w:lang w:val="it-IT"/>
              </w:rPr>
              <w:t>Este la curent cu reglementările;</w:t>
            </w:r>
            <w:r w:rsidRPr="008264A9">
              <w:rPr>
                <w:sz w:val="20"/>
                <w:szCs w:val="20"/>
                <w:lang w:val="it-IT"/>
              </w:rPr>
              <w:t xml:space="preserve"> (</w:t>
            </w:r>
            <w:r>
              <w:rPr>
                <w:sz w:val="20"/>
                <w:szCs w:val="20"/>
                <w:lang w:val="it-IT"/>
              </w:rPr>
              <w:t xml:space="preserve">CP16 </w:t>
            </w:r>
            <w:r w:rsidRPr="008264A9">
              <w:rPr>
                <w:sz w:val="20"/>
                <w:szCs w:val="20"/>
                <w:lang w:val="it-IT"/>
              </w:rPr>
              <w:t>)</w:t>
            </w:r>
          </w:p>
          <w:p w14:paraId="539060DF" w14:textId="77777777" w:rsidR="002D7D0D" w:rsidRDefault="002D7D0D" w:rsidP="004D53D9">
            <w:pPr>
              <w:jc w:val="both"/>
              <w:rPr>
                <w:sz w:val="20"/>
                <w:szCs w:val="20"/>
                <w:lang w:val="pt-BR"/>
              </w:rPr>
            </w:pPr>
            <w:r w:rsidRPr="00F8037C">
              <w:rPr>
                <w:sz w:val="20"/>
                <w:szCs w:val="20"/>
                <w:lang w:val="pt-BR"/>
              </w:rPr>
              <w:t>Respectă angajamente;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F8037C">
              <w:rPr>
                <w:sz w:val="20"/>
                <w:szCs w:val="20"/>
                <w:lang w:val="pt-BR"/>
              </w:rPr>
              <w:t>(CT1)</w:t>
            </w:r>
          </w:p>
          <w:p w14:paraId="09364401" w14:textId="64E12081" w:rsidR="002D7D0D" w:rsidRPr="00A34140" w:rsidRDefault="002D7D0D" w:rsidP="002D7D0D">
            <w:pPr>
              <w:rPr>
                <w:b/>
                <w:sz w:val="20"/>
                <w:szCs w:val="20"/>
                <w:lang w:val="ro-RO"/>
              </w:rPr>
            </w:pPr>
            <w:r w:rsidRPr="00F8037C">
              <w:rPr>
                <w:sz w:val="20"/>
                <w:szCs w:val="20"/>
                <w:lang w:val="it-IT"/>
              </w:rPr>
              <w:t>Organizează informații, obiecte și resurse.</w:t>
            </w:r>
            <w:r>
              <w:rPr>
                <w:sz w:val="20"/>
                <w:szCs w:val="20"/>
                <w:lang w:val="it-IT"/>
              </w:rPr>
              <w:t>(CT2)</w:t>
            </w:r>
          </w:p>
        </w:tc>
        <w:tc>
          <w:tcPr>
            <w:tcW w:w="1332" w:type="pct"/>
          </w:tcPr>
          <w:p w14:paraId="01DB9A35" w14:textId="52D91E6F" w:rsidR="002D7D0D" w:rsidRPr="00A34140" w:rsidRDefault="004D53D9" w:rsidP="002D7D0D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Examen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grilă</w:t>
            </w:r>
            <w:proofErr w:type="spellEnd"/>
            <w:r>
              <w:rPr>
                <w:sz w:val="20"/>
                <w:szCs w:val="20"/>
              </w:rPr>
              <w:t xml:space="preserve"> + </w:t>
            </w:r>
            <w:proofErr w:type="spellStart"/>
            <w:r w:rsidRPr="009364C6">
              <w:rPr>
                <w:sz w:val="20"/>
                <w:szCs w:val="20"/>
              </w:rPr>
              <w:t>verificarea</w:t>
            </w:r>
            <w:proofErr w:type="spellEnd"/>
            <w:r w:rsidRPr="009364C6">
              <w:rPr>
                <w:sz w:val="20"/>
                <w:szCs w:val="20"/>
              </w:rPr>
              <w:t xml:space="preserve"> </w:t>
            </w:r>
            <w:proofErr w:type="spellStart"/>
            <w:r w:rsidRPr="009364C6">
              <w:rPr>
                <w:sz w:val="20"/>
                <w:szCs w:val="20"/>
              </w:rPr>
              <w:t>orală</w:t>
            </w:r>
            <w:proofErr w:type="spellEnd"/>
            <w:r w:rsidRPr="009364C6">
              <w:rPr>
                <w:sz w:val="20"/>
                <w:szCs w:val="20"/>
              </w:rPr>
              <w:t xml:space="preserve"> a </w:t>
            </w:r>
            <w:proofErr w:type="spellStart"/>
            <w:r w:rsidRPr="009364C6">
              <w:rPr>
                <w:sz w:val="20"/>
                <w:szCs w:val="20"/>
              </w:rPr>
              <w:t>gradului</w:t>
            </w:r>
            <w:proofErr w:type="spellEnd"/>
            <w:r w:rsidRPr="009364C6">
              <w:rPr>
                <w:sz w:val="20"/>
                <w:szCs w:val="20"/>
              </w:rPr>
              <w:t xml:space="preserve"> de </w:t>
            </w:r>
            <w:proofErr w:type="spellStart"/>
            <w:r w:rsidRPr="009364C6">
              <w:rPr>
                <w:sz w:val="20"/>
                <w:szCs w:val="20"/>
              </w:rPr>
              <w:t>îndeplinire</w:t>
            </w:r>
            <w:proofErr w:type="spellEnd"/>
            <w:r w:rsidRPr="009364C6">
              <w:rPr>
                <w:sz w:val="20"/>
                <w:szCs w:val="20"/>
              </w:rPr>
              <w:t xml:space="preserve"> a </w:t>
            </w:r>
            <w:proofErr w:type="spellStart"/>
            <w:r w:rsidRPr="009364C6">
              <w:rPr>
                <w:sz w:val="20"/>
                <w:szCs w:val="20"/>
              </w:rPr>
              <w:t>cerințelor</w:t>
            </w:r>
            <w:proofErr w:type="spellEnd"/>
            <w:r w:rsidRPr="009364C6">
              <w:rPr>
                <w:sz w:val="20"/>
                <w:szCs w:val="20"/>
              </w:rPr>
              <w:t xml:space="preserve"> </w:t>
            </w:r>
            <w:proofErr w:type="spellStart"/>
            <w:r w:rsidRPr="009364C6">
              <w:rPr>
                <w:sz w:val="20"/>
                <w:szCs w:val="20"/>
              </w:rPr>
              <w:t>în</w:t>
            </w:r>
            <w:proofErr w:type="spellEnd"/>
            <w:r w:rsidRPr="009364C6">
              <w:rPr>
                <w:sz w:val="20"/>
                <w:szCs w:val="20"/>
              </w:rPr>
              <w:t xml:space="preserve"> </w:t>
            </w:r>
            <w:proofErr w:type="spellStart"/>
            <w:r w:rsidRPr="009364C6">
              <w:rPr>
                <w:sz w:val="20"/>
                <w:szCs w:val="20"/>
              </w:rPr>
              <w:t>lucrarea</w:t>
            </w:r>
            <w:proofErr w:type="spellEnd"/>
            <w:r w:rsidRPr="009364C6">
              <w:rPr>
                <w:sz w:val="20"/>
                <w:szCs w:val="20"/>
              </w:rPr>
              <w:t xml:space="preserve"> </w:t>
            </w:r>
            <w:proofErr w:type="spellStart"/>
            <w:r w:rsidRPr="009364C6">
              <w:rPr>
                <w:sz w:val="20"/>
                <w:szCs w:val="20"/>
              </w:rPr>
              <w:t>scrisă</w:t>
            </w:r>
            <w:proofErr w:type="spellEnd"/>
          </w:p>
        </w:tc>
        <w:tc>
          <w:tcPr>
            <w:tcW w:w="872" w:type="pct"/>
          </w:tcPr>
          <w:p w14:paraId="60B78D70" w14:textId="3A344E12" w:rsidR="002D7D0D" w:rsidRPr="002D7D0D" w:rsidRDefault="004D53D9" w:rsidP="002D7D0D">
            <w:pPr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2D7D0D" w:rsidRPr="00A34140" w14:paraId="73A75BEE" w14:textId="77777777" w:rsidTr="002D7D0D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lastRenderedPageBreak/>
              <w:t>AT</w:t>
            </w:r>
          </w:p>
        </w:tc>
        <w:tc>
          <w:tcPr>
            <w:tcW w:w="2093" w:type="pct"/>
          </w:tcPr>
          <w:p w14:paraId="1221E469" w14:textId="2BA8D85F" w:rsidR="002D7D0D" w:rsidRPr="00A34140" w:rsidRDefault="002D7D0D" w:rsidP="002D7D0D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</w:t>
            </w:r>
            <w:r w:rsidRPr="00F8037C">
              <w:rPr>
                <w:sz w:val="20"/>
                <w:szCs w:val="20"/>
                <w:lang w:val="pt-BR"/>
              </w:rPr>
              <w:t>Respectă angajamente;</w:t>
            </w:r>
            <w:r>
              <w:rPr>
                <w:sz w:val="20"/>
                <w:szCs w:val="20"/>
                <w:lang w:val="ro-RO"/>
              </w:rPr>
              <w:t xml:space="preserve"> (CT1)</w:t>
            </w:r>
          </w:p>
        </w:tc>
        <w:tc>
          <w:tcPr>
            <w:tcW w:w="1332" w:type="pct"/>
          </w:tcPr>
          <w:p w14:paraId="3944450C" w14:textId="77777777" w:rsidR="002D7D0D" w:rsidRPr="00A34140" w:rsidRDefault="002D7D0D" w:rsidP="002D7D0D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0B19B0FC" w14:textId="77777777" w:rsidR="002D7D0D" w:rsidRPr="00A34140" w:rsidRDefault="002D7D0D" w:rsidP="002D7D0D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2D7D0D" w:rsidRPr="004D53D9" w14:paraId="04D5F994" w14:textId="77777777" w:rsidTr="002D7D0D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07817062" w14:textId="77777777" w:rsidR="002D7D0D" w:rsidRPr="00281B42" w:rsidRDefault="002D7D0D" w:rsidP="002D7D0D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ro-RO"/>
              </w:rPr>
              <w:t xml:space="preserve"> </w:t>
            </w:r>
            <w:r w:rsidRPr="00281B42">
              <w:rPr>
                <w:sz w:val="20"/>
                <w:szCs w:val="20"/>
                <w:lang w:val="it-IT"/>
              </w:rPr>
              <w:t xml:space="preserve">Analizează legislația; </w:t>
            </w:r>
          </w:p>
          <w:p w14:paraId="0BC1181A" w14:textId="77777777" w:rsidR="002D7D0D" w:rsidRPr="008264A9" w:rsidRDefault="002D7D0D" w:rsidP="002D7D0D">
            <w:pPr>
              <w:jc w:val="both"/>
              <w:rPr>
                <w:sz w:val="20"/>
                <w:szCs w:val="20"/>
                <w:lang w:val="it-IT"/>
              </w:rPr>
            </w:pPr>
            <w:r w:rsidRPr="00F8037C">
              <w:rPr>
                <w:sz w:val="20"/>
                <w:szCs w:val="20"/>
                <w:lang w:val="it-IT"/>
              </w:rPr>
              <w:t>Este la curent cu reglementările;</w:t>
            </w:r>
            <w:r w:rsidRPr="008264A9">
              <w:rPr>
                <w:sz w:val="20"/>
                <w:szCs w:val="20"/>
                <w:lang w:val="it-IT"/>
              </w:rPr>
              <w:t xml:space="preserve"> </w:t>
            </w:r>
          </w:p>
          <w:p w14:paraId="09C64F47" w14:textId="77777777" w:rsidR="002D7D0D" w:rsidRDefault="002D7D0D" w:rsidP="002D7D0D">
            <w:pPr>
              <w:jc w:val="both"/>
              <w:rPr>
                <w:sz w:val="20"/>
                <w:szCs w:val="20"/>
                <w:lang w:val="pt-BR"/>
              </w:rPr>
            </w:pPr>
            <w:r w:rsidRPr="00F8037C">
              <w:rPr>
                <w:sz w:val="20"/>
                <w:szCs w:val="20"/>
                <w:lang w:val="pt-BR"/>
              </w:rPr>
              <w:t>Respectă angajamente;</w:t>
            </w:r>
            <w:r>
              <w:rPr>
                <w:sz w:val="20"/>
                <w:szCs w:val="20"/>
                <w:lang w:val="ro-RO"/>
              </w:rPr>
              <w:t xml:space="preserve"> </w:t>
            </w:r>
          </w:p>
          <w:p w14:paraId="7618A6EA" w14:textId="06A9D676" w:rsidR="002D7D0D" w:rsidRPr="00A34140" w:rsidRDefault="002D7D0D" w:rsidP="00835232">
            <w:pPr>
              <w:rPr>
                <w:b/>
                <w:sz w:val="20"/>
                <w:szCs w:val="20"/>
                <w:lang w:val="ro-RO"/>
              </w:rPr>
            </w:pPr>
            <w:r w:rsidRPr="005D2A43">
              <w:rPr>
                <w:sz w:val="20"/>
                <w:szCs w:val="20"/>
                <w:lang w:val="pt-BR"/>
              </w:rPr>
              <w:t>Organizează informații, obiecte și resurse (CP7,CP16,CT1, CT</w:t>
            </w:r>
            <w:r w:rsidR="00835232">
              <w:rPr>
                <w:sz w:val="20"/>
                <w:szCs w:val="20"/>
                <w:lang w:val="pt-BR"/>
              </w:rPr>
              <w:t>3</w:t>
            </w:r>
            <w:bookmarkStart w:id="0" w:name="_GoBack"/>
            <w:bookmarkEnd w:id="0"/>
            <w:r w:rsidRPr="005D2A43">
              <w:rPr>
                <w:sz w:val="20"/>
                <w:szCs w:val="20"/>
                <w:lang w:val="pt-BR"/>
              </w:rPr>
              <w:t>)</w:t>
            </w:r>
          </w:p>
        </w:tc>
        <w:tc>
          <w:tcPr>
            <w:tcW w:w="1332" w:type="pct"/>
          </w:tcPr>
          <w:p w14:paraId="1442B4BB" w14:textId="77777777" w:rsidR="004D53D9" w:rsidRPr="00D91752" w:rsidRDefault="004D53D9" w:rsidP="004D53D9">
            <w:pPr>
              <w:rPr>
                <w:sz w:val="20"/>
                <w:szCs w:val="20"/>
                <w:lang w:val="ro-RO"/>
              </w:rPr>
            </w:pPr>
            <w:r w:rsidRPr="00D91752">
              <w:rPr>
                <w:sz w:val="20"/>
                <w:szCs w:val="20"/>
                <w:lang w:val="ro-RO"/>
              </w:rPr>
              <w:t>- Test docimologic</w:t>
            </w:r>
          </w:p>
          <w:p w14:paraId="5E1C27F9" w14:textId="77777777" w:rsidR="004D53D9" w:rsidRPr="00D91752" w:rsidRDefault="004D53D9" w:rsidP="004D53D9">
            <w:pPr>
              <w:rPr>
                <w:bCs/>
                <w:sz w:val="20"/>
                <w:szCs w:val="20"/>
                <w:lang w:val="ro-RO"/>
              </w:rPr>
            </w:pPr>
            <w:r w:rsidRPr="00D91752">
              <w:rPr>
                <w:bCs/>
                <w:sz w:val="20"/>
                <w:szCs w:val="20"/>
                <w:lang w:val="ro-RO"/>
              </w:rPr>
              <w:t>-Portofoliu</w:t>
            </w:r>
          </w:p>
          <w:p w14:paraId="2AC85087" w14:textId="79366494" w:rsidR="002D7D0D" w:rsidRPr="00A34140" w:rsidRDefault="004D53D9" w:rsidP="004D53D9">
            <w:pPr>
              <w:rPr>
                <w:b/>
                <w:sz w:val="20"/>
                <w:szCs w:val="20"/>
                <w:lang w:val="ro-RO"/>
              </w:rPr>
            </w:pPr>
            <w:r w:rsidRPr="00D91752">
              <w:rPr>
                <w:sz w:val="20"/>
                <w:szCs w:val="20"/>
                <w:lang w:val="ro-RO"/>
              </w:rPr>
              <w:t xml:space="preserve">Activitatea pe parcurs poate fi echivalată prin întocmirea unui referat pentru fiecare seminar sau lucrare ce necesită echivalare care să abordeze o tematică corelată cu tematica seminarelor din </w:t>
            </w:r>
            <w:proofErr w:type="spellStart"/>
            <w:r w:rsidRPr="00D91752">
              <w:rPr>
                <w:sz w:val="20"/>
                <w:szCs w:val="20"/>
                <w:lang w:val="ro-RO"/>
              </w:rPr>
              <w:t>fişa</w:t>
            </w:r>
            <w:proofErr w:type="spellEnd"/>
            <w:r w:rsidRPr="00D91752">
              <w:rPr>
                <w:sz w:val="20"/>
                <w:szCs w:val="20"/>
                <w:lang w:val="ro-RO"/>
              </w:rPr>
              <w:t xml:space="preserve"> disciplinei</w:t>
            </w:r>
          </w:p>
        </w:tc>
        <w:tc>
          <w:tcPr>
            <w:tcW w:w="872" w:type="pct"/>
          </w:tcPr>
          <w:p w14:paraId="61C605B6" w14:textId="2F7322B0" w:rsidR="002D7D0D" w:rsidRPr="002D7D0D" w:rsidRDefault="004D53D9" w:rsidP="002D7D0D">
            <w:pPr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2D7D0D" w:rsidRPr="00A34140" w14:paraId="75D6020F" w14:textId="77777777" w:rsidTr="002D7D0D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2D7D0D" w:rsidRPr="00A34140" w:rsidRDefault="002D7D0D" w:rsidP="002D7D0D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7777777" w:rsidR="002D7D0D" w:rsidRPr="00A34140" w:rsidRDefault="002D7D0D" w:rsidP="002D7D0D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3D15FB5" w14:textId="77777777" w:rsidR="002D7D0D" w:rsidRPr="00A34140" w:rsidRDefault="002D7D0D" w:rsidP="002D7D0D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32515927" w14:textId="77777777" w:rsidR="002D7D0D" w:rsidRPr="00A34140" w:rsidRDefault="002D7D0D" w:rsidP="002D7D0D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A34140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2D7D0D" w:rsidRPr="00A17EA3" w14:paraId="7A3F39FD" w14:textId="77777777" w:rsidTr="00F245D3">
        <w:tc>
          <w:tcPr>
            <w:tcW w:w="1699" w:type="pct"/>
            <w:vAlign w:val="center"/>
          </w:tcPr>
          <w:p w14:paraId="7178DA5F" w14:textId="355E2473" w:rsidR="002D7D0D" w:rsidRPr="00A34140" w:rsidRDefault="002D7D0D" w:rsidP="002D7D0D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3029E6">
              <w:rPr>
                <w:sz w:val="20"/>
                <w:szCs w:val="20"/>
                <w:lang w:val="ro-RO"/>
              </w:rPr>
              <w:t>14.09.2025</w:t>
            </w:r>
          </w:p>
        </w:tc>
        <w:tc>
          <w:tcPr>
            <w:tcW w:w="1699" w:type="pct"/>
          </w:tcPr>
          <w:p w14:paraId="4CAC0A7C" w14:textId="77777777" w:rsidR="002D7D0D" w:rsidRDefault="002D7D0D" w:rsidP="002D7D0D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Conf.univ.dr</w:t>
            </w:r>
            <w:proofErr w:type="spellEnd"/>
            <w:r>
              <w:rPr>
                <w:sz w:val="20"/>
                <w:szCs w:val="20"/>
                <w:lang w:val="ro-RO"/>
              </w:rPr>
              <w:t>. NEMȚOI Gabriela</w:t>
            </w:r>
          </w:p>
          <w:p w14:paraId="7188C52A" w14:textId="3867B069" w:rsidR="002D7D0D" w:rsidRPr="00A34140" w:rsidRDefault="002D7D0D" w:rsidP="002D7D0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604EAD31" w14:textId="77777777" w:rsidR="002D7D0D" w:rsidRDefault="002D7D0D" w:rsidP="002D7D0D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Conf.univ.dr</w:t>
            </w:r>
            <w:proofErr w:type="spellEnd"/>
            <w:r>
              <w:rPr>
                <w:sz w:val="20"/>
                <w:szCs w:val="20"/>
                <w:lang w:val="ro-RO"/>
              </w:rPr>
              <w:t>. NEMȚOI Gabriela</w:t>
            </w:r>
          </w:p>
          <w:p w14:paraId="655EA079" w14:textId="17287D6F" w:rsidR="002D7D0D" w:rsidRPr="00A34140" w:rsidRDefault="002D7D0D" w:rsidP="002D7D0D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4D53D9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4D53D9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5EC4E40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426DE06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4D53D9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A34140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4D53D9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4D53D9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44206A18" w14:textId="77777777" w:rsidR="00054DE8" w:rsidRPr="00A34140" w:rsidRDefault="00054DE8" w:rsidP="00054DE8">
      <w:pPr>
        <w:rPr>
          <w:lang w:val="es-ES"/>
        </w:rPr>
      </w:pPr>
    </w:p>
    <w:p w14:paraId="04EFA748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18"/>
      <w:footerReference w:type="default" r:id="rId19"/>
      <w:head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2DEF9" w14:textId="77777777" w:rsidR="00250085" w:rsidRDefault="00250085" w:rsidP="001011B1">
      <w:r>
        <w:separator/>
      </w:r>
    </w:p>
  </w:endnote>
  <w:endnote w:type="continuationSeparator" w:id="0">
    <w:p w14:paraId="2EF125BA" w14:textId="77777777" w:rsidR="00250085" w:rsidRDefault="00250085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22C69" w14:textId="331DAF62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835232">
      <w:rPr>
        <w:rStyle w:val="PageNumber"/>
        <w:rFonts w:eastAsiaTheme="majorEastAsia"/>
        <w:noProof/>
      </w:rPr>
      <w:t>4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835232">
      <w:rPr>
        <w:rStyle w:val="PageNumber"/>
        <w:rFonts w:eastAsiaTheme="majorEastAsia"/>
        <w:noProof/>
      </w:rPr>
      <w:t>5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FBF71" w14:textId="77777777" w:rsidR="00250085" w:rsidRDefault="00250085" w:rsidP="001011B1">
      <w:r>
        <w:separator/>
      </w:r>
    </w:p>
  </w:footnote>
  <w:footnote w:type="continuationSeparator" w:id="0">
    <w:p w14:paraId="0FC7551A" w14:textId="77777777" w:rsidR="00250085" w:rsidRDefault="00250085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9EA"/>
    <w:multiLevelType w:val="multilevel"/>
    <w:tmpl w:val="F510F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4250073"/>
    <w:multiLevelType w:val="multilevel"/>
    <w:tmpl w:val="D80604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0" w:hanging="1440"/>
      </w:pPr>
      <w:rPr>
        <w:rFonts w:hint="default"/>
      </w:rPr>
    </w:lvl>
  </w:abstractNum>
  <w:abstractNum w:abstractNumId="2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D82956"/>
    <w:multiLevelType w:val="multilevel"/>
    <w:tmpl w:val="0BB2EA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D3D9B"/>
    <w:multiLevelType w:val="hybridMultilevel"/>
    <w:tmpl w:val="30048E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0"/>
  </w:num>
  <w:num w:numId="9">
    <w:abstractNumId w:val="7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2C"/>
    <w:rsid w:val="0000676C"/>
    <w:rsid w:val="00027B63"/>
    <w:rsid w:val="00054DE8"/>
    <w:rsid w:val="00054EA4"/>
    <w:rsid w:val="000B78C8"/>
    <w:rsid w:val="001011B1"/>
    <w:rsid w:val="001649A9"/>
    <w:rsid w:val="001B3357"/>
    <w:rsid w:val="001E537D"/>
    <w:rsid w:val="002269D3"/>
    <w:rsid w:val="00250085"/>
    <w:rsid w:val="002B5D06"/>
    <w:rsid w:val="002D7D0D"/>
    <w:rsid w:val="003029E6"/>
    <w:rsid w:val="00323918"/>
    <w:rsid w:val="003D1BF9"/>
    <w:rsid w:val="003F7E94"/>
    <w:rsid w:val="00422F16"/>
    <w:rsid w:val="00485AB5"/>
    <w:rsid w:val="004C297D"/>
    <w:rsid w:val="004D53D9"/>
    <w:rsid w:val="00590497"/>
    <w:rsid w:val="0062362C"/>
    <w:rsid w:val="00682A8B"/>
    <w:rsid w:val="00705D64"/>
    <w:rsid w:val="00744C31"/>
    <w:rsid w:val="007A2A6D"/>
    <w:rsid w:val="007A5FBA"/>
    <w:rsid w:val="00835232"/>
    <w:rsid w:val="008452B0"/>
    <w:rsid w:val="00897306"/>
    <w:rsid w:val="008F453C"/>
    <w:rsid w:val="00906947"/>
    <w:rsid w:val="009B05E5"/>
    <w:rsid w:val="00A02FB9"/>
    <w:rsid w:val="00A17EA3"/>
    <w:rsid w:val="00A34140"/>
    <w:rsid w:val="00A71F53"/>
    <w:rsid w:val="00B64F68"/>
    <w:rsid w:val="00B83D2A"/>
    <w:rsid w:val="00B846DA"/>
    <w:rsid w:val="00BC03F3"/>
    <w:rsid w:val="00BE2F7A"/>
    <w:rsid w:val="00C2417C"/>
    <w:rsid w:val="00C44FE6"/>
    <w:rsid w:val="00CA4076"/>
    <w:rsid w:val="00D175E9"/>
    <w:rsid w:val="00D71DAB"/>
    <w:rsid w:val="00D74C0C"/>
    <w:rsid w:val="00DE393A"/>
    <w:rsid w:val="00E6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character" w:customStyle="1" w:styleId="xc">
    <w:name w:val="xc"/>
    <w:basedOn w:val="DefaultParagraphFont"/>
    <w:rsid w:val="00D175E9"/>
  </w:style>
  <w:style w:type="character" w:styleId="Hyperlink">
    <w:name w:val="Hyperlink"/>
    <w:rsid w:val="00D175E9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odyText">
    <w:name w:val="Body Text"/>
    <w:basedOn w:val="Normal"/>
    <w:link w:val="BodyTextChar"/>
    <w:rsid w:val="002D7D0D"/>
    <w:pPr>
      <w:jc w:val="both"/>
    </w:pPr>
    <w:rPr>
      <w:sz w:val="28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2D7D0D"/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B846DA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029E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029E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ibris.ro/librarie-online?fsv_77564=004994Lacrima+Rodica+Boila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libris.ro/librarie-online?fsv_77564=Victor%20Marcusohn" TargetMode="External"/><Relationship Id="rId17" Type="http://schemas.openxmlformats.org/officeDocument/2006/relationships/hyperlink" Target="https://www.libris.ro/librarie-online?fsv_77564=004994Lacrima+Rodica+Boil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bris.ro/librarie-online?fsv_77564=Victor%20Marcusohn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bris.ro/librarie-online?fsv_77564=Lucian%20Mihai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libris.ro/librarie-online?fsv_77564=Lucian%20Mihai" TargetMode="External"/><Relationship Id="rId10" Type="http://schemas.openxmlformats.org/officeDocument/2006/relationships/hyperlink" Target="https://www.libris.ro/librarie-online?fsv_77564=Romeo%20Popescu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bris.ro/librarie-online?fsv_77564=Romeo%20Popescu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1860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FDSA5</cp:lastModifiedBy>
  <cp:revision>13</cp:revision>
  <dcterms:created xsi:type="dcterms:W3CDTF">2025-11-18T22:18:00Z</dcterms:created>
  <dcterms:modified xsi:type="dcterms:W3CDTF">2025-12-05T15:41:00Z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